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B2EF" w14:textId="3EC00C19" w:rsidR="00A84353" w:rsidRPr="00A84353" w:rsidRDefault="00A84353" w:rsidP="00B22837">
      <w:pPr>
        <w:rPr>
          <w:rFonts w:ascii="Bookman Old Style" w:hAnsi="Bookman Old Style"/>
          <w:b/>
          <w:bCs/>
          <w:sz w:val="32"/>
          <w:szCs w:val="32"/>
        </w:rPr>
      </w:pPr>
      <w:r w:rsidRPr="00A84353">
        <w:rPr>
          <w:rFonts w:ascii="Bookman Old Style" w:hAnsi="Bookman Old Style"/>
          <w:b/>
          <w:bCs/>
          <w:sz w:val="32"/>
          <w:szCs w:val="32"/>
        </w:rPr>
        <w:t xml:space="preserve">Level of awareness of open access portals among the faculty members in higher educational institutions in </w:t>
      </w:r>
      <w:proofErr w:type="spellStart"/>
      <w:r w:rsidRPr="00A84353">
        <w:rPr>
          <w:rFonts w:ascii="Bookman Old Style" w:hAnsi="Bookman Old Style"/>
          <w:b/>
          <w:bCs/>
          <w:sz w:val="32"/>
          <w:szCs w:val="32"/>
        </w:rPr>
        <w:t>Cuddalore</w:t>
      </w:r>
      <w:proofErr w:type="spellEnd"/>
      <w:r w:rsidRPr="00A84353">
        <w:rPr>
          <w:rFonts w:ascii="Bookman Old Style" w:hAnsi="Bookman Old Style"/>
          <w:b/>
          <w:bCs/>
          <w:sz w:val="32"/>
          <w:szCs w:val="32"/>
        </w:rPr>
        <w:t xml:space="preserve"> district</w:t>
      </w:r>
    </w:p>
    <w:p w14:paraId="4E062B14" w14:textId="77777777" w:rsidR="00A84353" w:rsidRPr="00A84353" w:rsidRDefault="00A84353" w:rsidP="00B22837">
      <w:pPr>
        <w:rPr>
          <w:rFonts w:ascii="Bookman Old Style" w:hAnsi="Bookman Old Style"/>
          <w:b/>
          <w:bCs/>
          <w:sz w:val="32"/>
          <w:szCs w:val="32"/>
        </w:rPr>
      </w:pPr>
    </w:p>
    <w:p w14:paraId="5DAF7734" w14:textId="77777777" w:rsidR="00A84353" w:rsidRPr="00A84353" w:rsidRDefault="00A84353" w:rsidP="00B22837">
      <w:pPr>
        <w:rPr>
          <w:rFonts w:ascii="Bookman Old Style" w:hAnsi="Bookman Old Style"/>
          <w:b/>
          <w:bCs/>
        </w:rPr>
      </w:pPr>
      <w:r w:rsidRPr="00A84353">
        <w:rPr>
          <w:rFonts w:ascii="Bookman Old Style" w:hAnsi="Bookman Old Style"/>
          <w:b/>
          <w:bCs/>
        </w:rPr>
        <w:t>G. Saravanan</w:t>
      </w:r>
    </w:p>
    <w:p w14:paraId="2F7CF709" w14:textId="689D0002" w:rsidR="00A84353" w:rsidRPr="00A84353" w:rsidRDefault="00A84353" w:rsidP="00B22837">
      <w:pPr>
        <w:rPr>
          <w:rFonts w:ascii="Bookman Old Style" w:hAnsi="Bookman Old Style"/>
        </w:rPr>
      </w:pPr>
      <w:r w:rsidRPr="00A84353">
        <w:rPr>
          <w:rFonts w:ascii="Bookman Old Style" w:hAnsi="Bookman Old Style"/>
        </w:rPr>
        <w:t xml:space="preserve">Librarian, </w:t>
      </w:r>
      <w:proofErr w:type="spellStart"/>
      <w:r w:rsidRPr="00A84353">
        <w:rPr>
          <w:rFonts w:ascii="Bookman Old Style" w:hAnsi="Bookman Old Style"/>
        </w:rPr>
        <w:t>Krishnsamy</w:t>
      </w:r>
      <w:proofErr w:type="spellEnd"/>
      <w:r w:rsidRPr="00A84353">
        <w:rPr>
          <w:rFonts w:ascii="Bookman Old Style" w:hAnsi="Bookman Old Style"/>
        </w:rPr>
        <w:t xml:space="preserve"> College of </w:t>
      </w:r>
      <w:proofErr w:type="spellStart"/>
      <w:r w:rsidRPr="00A84353">
        <w:rPr>
          <w:rFonts w:ascii="Bookman Old Style" w:hAnsi="Bookman Old Style"/>
        </w:rPr>
        <w:t>Engg</w:t>
      </w:r>
      <w:proofErr w:type="spellEnd"/>
      <w:r w:rsidRPr="00A84353">
        <w:rPr>
          <w:rFonts w:ascii="Bookman Old Style" w:hAnsi="Bookman Old Style"/>
        </w:rPr>
        <w:t>. &amp; Technology</w:t>
      </w:r>
    </w:p>
    <w:p w14:paraId="7F3E214F" w14:textId="0B4F38B2" w:rsidR="00A84353" w:rsidRPr="00A84353" w:rsidRDefault="00A84353" w:rsidP="00B22837">
      <w:pPr>
        <w:rPr>
          <w:rFonts w:ascii="Bookman Old Style" w:hAnsi="Bookman Old Style"/>
        </w:rPr>
      </w:pPr>
      <w:proofErr w:type="spellStart"/>
      <w:r w:rsidRPr="00A84353">
        <w:rPr>
          <w:rFonts w:ascii="Bookman Old Style" w:hAnsi="Bookman Old Style"/>
        </w:rPr>
        <w:t>Cuddalore</w:t>
      </w:r>
      <w:proofErr w:type="spellEnd"/>
      <w:r w:rsidRPr="00A84353">
        <w:rPr>
          <w:rFonts w:ascii="Bookman Old Style" w:hAnsi="Bookman Old Style"/>
        </w:rPr>
        <w:t xml:space="preserve"> -607 109 and Research Scholar, Dept. of Library and Information Science, Annamalai University, Annamalainagar-608 002</w:t>
      </w:r>
    </w:p>
    <w:p w14:paraId="0D90D720" w14:textId="0437CB6B" w:rsidR="00A84353" w:rsidRPr="00A84353" w:rsidRDefault="00A84353" w:rsidP="00B22837">
      <w:pPr>
        <w:rPr>
          <w:rFonts w:ascii="Bookman Old Style" w:hAnsi="Bookman Old Style"/>
        </w:rPr>
      </w:pPr>
      <w:r w:rsidRPr="00A84353">
        <w:rPr>
          <w:rFonts w:ascii="Bookman Old Style" w:hAnsi="Bookman Old Style"/>
        </w:rPr>
        <w:t xml:space="preserve">Email: </w:t>
      </w:r>
      <w:hyperlink r:id="rId8" w:history="1">
        <w:r w:rsidRPr="00A84353">
          <w:rPr>
            <w:rStyle w:val="Hyperlink"/>
            <w:rFonts w:ascii="Bookman Old Style" w:hAnsi="Bookman Old Style"/>
            <w:u w:val="none"/>
          </w:rPr>
          <w:t>sarasuvi@gmail.com</w:t>
        </w:r>
      </w:hyperlink>
      <w:r w:rsidRPr="00A84353">
        <w:rPr>
          <w:rFonts w:ascii="Bookman Old Style" w:hAnsi="Bookman Old Style"/>
        </w:rPr>
        <w:t xml:space="preserve"> </w:t>
      </w:r>
    </w:p>
    <w:p w14:paraId="6B8371E7" w14:textId="77777777" w:rsidR="00A84353" w:rsidRPr="00A84353" w:rsidRDefault="00A84353" w:rsidP="00B22837">
      <w:pPr>
        <w:rPr>
          <w:rFonts w:ascii="Bookman Old Style" w:hAnsi="Bookman Old Style"/>
        </w:rPr>
      </w:pPr>
    </w:p>
    <w:p w14:paraId="0899B12F" w14:textId="77777777" w:rsidR="00A84353" w:rsidRPr="00A84353" w:rsidRDefault="00A84353" w:rsidP="00B22837">
      <w:pPr>
        <w:rPr>
          <w:rFonts w:ascii="Bookman Old Style" w:hAnsi="Bookman Old Style"/>
          <w:b/>
          <w:bCs/>
        </w:rPr>
      </w:pPr>
      <w:r w:rsidRPr="00A84353">
        <w:rPr>
          <w:rFonts w:ascii="Bookman Old Style" w:hAnsi="Bookman Old Style"/>
          <w:b/>
          <w:bCs/>
        </w:rPr>
        <w:t>Dr. K. Vijayakumar</w:t>
      </w:r>
    </w:p>
    <w:p w14:paraId="2551239D" w14:textId="573B3F16" w:rsidR="00A84353" w:rsidRPr="00A84353" w:rsidRDefault="00A84353" w:rsidP="00B22837">
      <w:pPr>
        <w:rPr>
          <w:rFonts w:ascii="Bookman Old Style" w:hAnsi="Bookman Old Style"/>
        </w:rPr>
      </w:pPr>
      <w:r w:rsidRPr="00A84353">
        <w:rPr>
          <w:rFonts w:ascii="Bookman Old Style" w:hAnsi="Bookman Old Style"/>
        </w:rPr>
        <w:t>Associate Professor, Dept. of Library and Information Science, Annamalai University, Annamalainagar-608 002</w:t>
      </w:r>
    </w:p>
    <w:p w14:paraId="34D00C90" w14:textId="534168CA" w:rsidR="00A84353" w:rsidRPr="00A84353" w:rsidRDefault="00A84353" w:rsidP="00B22837">
      <w:pPr>
        <w:rPr>
          <w:rFonts w:ascii="Bookman Old Style" w:hAnsi="Bookman Old Style"/>
          <w:bCs/>
        </w:rPr>
      </w:pPr>
      <w:r w:rsidRPr="00A84353">
        <w:rPr>
          <w:rFonts w:ascii="Bookman Old Style" w:hAnsi="Bookman Old Style"/>
          <w:bCs/>
        </w:rPr>
        <w:t xml:space="preserve">Email: </w:t>
      </w:r>
      <w:hyperlink r:id="rId9" w:history="1">
        <w:r w:rsidRPr="00A84353">
          <w:rPr>
            <w:rStyle w:val="Hyperlink"/>
            <w:rFonts w:ascii="Bookman Old Style" w:hAnsi="Bookman Old Style"/>
            <w:bCs/>
            <w:u w:val="none"/>
          </w:rPr>
          <w:t>aulisvijayakumar@gmail.com</w:t>
        </w:r>
      </w:hyperlink>
    </w:p>
    <w:p w14:paraId="4FDFFC87" w14:textId="5A3E3CEA" w:rsidR="00A84353" w:rsidRDefault="00A84353" w:rsidP="00A84353">
      <w:pPr>
        <w:jc w:val="both"/>
        <w:rPr>
          <w:rFonts w:ascii="Bookman Old Style" w:hAnsi="Bookman Old Style"/>
          <w:bCs/>
        </w:rPr>
      </w:pPr>
    </w:p>
    <w:p w14:paraId="20B3D1D3" w14:textId="77777777" w:rsidR="00B22837" w:rsidRPr="00A84353" w:rsidRDefault="00B22837" w:rsidP="00A84353">
      <w:pPr>
        <w:jc w:val="both"/>
        <w:rPr>
          <w:rFonts w:ascii="Bookman Old Style" w:hAnsi="Bookman Old Style"/>
          <w:bCs/>
        </w:rPr>
      </w:pPr>
    </w:p>
    <w:p w14:paraId="59D38067" w14:textId="36F4F203" w:rsidR="00A84353" w:rsidRPr="00A84353" w:rsidRDefault="00C36DAD" w:rsidP="00A84353">
      <w:pPr>
        <w:ind w:left="1134"/>
        <w:jc w:val="both"/>
        <w:rPr>
          <w:rFonts w:ascii="Bookman Old Style" w:hAnsi="Bookman Old Style"/>
        </w:rPr>
      </w:pPr>
      <w:r w:rsidRPr="00A84353">
        <w:rPr>
          <w:rFonts w:ascii="Bookman Old Style" w:hAnsi="Bookman Old Style"/>
          <w:b/>
          <w:i/>
          <w:iCs/>
        </w:rPr>
        <w:t>Abstract</w:t>
      </w:r>
      <w:r w:rsidR="00752A4E" w:rsidRPr="00A84353">
        <w:rPr>
          <w:rFonts w:ascii="Bookman Old Style" w:hAnsi="Bookman Old Style"/>
          <w:b/>
          <w:i/>
          <w:iCs/>
        </w:rPr>
        <w:t>---</w:t>
      </w:r>
      <w:r w:rsidR="00A84353" w:rsidRPr="00A84353">
        <w:rPr>
          <w:rFonts w:ascii="Bookman Old Style" w:hAnsi="Bookman Old Style"/>
        </w:rPr>
        <w:t xml:space="preserve">This paper is </w:t>
      </w:r>
      <w:proofErr w:type="gramStart"/>
      <w:r w:rsidR="00A84353" w:rsidRPr="00A84353">
        <w:rPr>
          <w:rFonts w:ascii="Bookman Old Style" w:hAnsi="Bookman Old Style"/>
        </w:rPr>
        <w:t>discusses</w:t>
      </w:r>
      <w:proofErr w:type="gramEnd"/>
      <w:r w:rsidR="00A84353" w:rsidRPr="00A84353">
        <w:rPr>
          <w:rFonts w:ascii="Bookman Old Style" w:hAnsi="Bookman Old Style"/>
        </w:rPr>
        <w:t xml:space="preserve"> about the Knowledge, Present Status and Opinion of Open Access Resources among the higher educational institutions in </w:t>
      </w:r>
      <w:proofErr w:type="spellStart"/>
      <w:r w:rsidR="00A84353" w:rsidRPr="00A84353">
        <w:rPr>
          <w:rFonts w:ascii="Bookman Old Style" w:hAnsi="Bookman Old Style"/>
        </w:rPr>
        <w:t>Cuddalore</w:t>
      </w:r>
      <w:proofErr w:type="spellEnd"/>
      <w:r w:rsidR="00A84353" w:rsidRPr="00A84353">
        <w:rPr>
          <w:rFonts w:ascii="Bookman Old Style" w:hAnsi="Bookman Old Style"/>
        </w:rPr>
        <w:t xml:space="preserve"> </w:t>
      </w:r>
      <w:proofErr w:type="spellStart"/>
      <w:r w:rsidR="00A84353" w:rsidRPr="00A84353">
        <w:rPr>
          <w:rFonts w:ascii="Bookman Old Style" w:hAnsi="Bookman Old Style"/>
        </w:rPr>
        <w:t>Distrcit</w:t>
      </w:r>
      <w:proofErr w:type="spellEnd"/>
      <w:r w:rsidR="00A84353" w:rsidRPr="00A84353">
        <w:rPr>
          <w:rFonts w:ascii="Bookman Old Style" w:hAnsi="Bookman Old Style"/>
        </w:rPr>
        <w:t xml:space="preserve">. </w:t>
      </w:r>
      <w:r w:rsidR="00A84353" w:rsidRPr="00A84353">
        <w:rPr>
          <w:rFonts w:ascii="Bookman Old Style" w:hAnsi="Bookman Old Style"/>
          <w:color w:val="000000"/>
        </w:rPr>
        <w:t xml:space="preserve">The relevant data has collected from the faculty members who are working in higher educational institutions which consists of Engineering &amp; Technology and Arts &amp; Science from January 2022 to May 2022. Totally  1272 questionnaires were distributed which includes  432 from Engineering &amp; Technology institutions and 840 from Arts &amp; Science Colleges in </w:t>
      </w:r>
      <w:proofErr w:type="spellStart"/>
      <w:r w:rsidR="00A84353" w:rsidRPr="00A84353">
        <w:rPr>
          <w:rFonts w:ascii="Bookman Old Style" w:hAnsi="Bookman Old Style"/>
          <w:color w:val="000000"/>
        </w:rPr>
        <w:t>Cuddalore</w:t>
      </w:r>
      <w:proofErr w:type="spellEnd"/>
      <w:r w:rsidR="00A84353" w:rsidRPr="00A84353">
        <w:rPr>
          <w:rFonts w:ascii="Bookman Old Style" w:hAnsi="Bookman Old Style"/>
          <w:color w:val="000000"/>
        </w:rPr>
        <w:t xml:space="preserve"> District, Which indicates the questionnaires distributed </w:t>
      </w:r>
      <w:r w:rsidR="00A84353" w:rsidRPr="00A84353">
        <w:rPr>
          <w:rFonts w:ascii="Bookman Old Style" w:hAnsi="Bookman Old Style"/>
        </w:rPr>
        <w:t>who are in the role during the study period. And out of 1272, 1035 were received from faculty members after duly filled and responded.</w:t>
      </w:r>
      <w:r w:rsidR="00A84353" w:rsidRPr="00A84353">
        <w:rPr>
          <w:rFonts w:ascii="Bookman Old Style" w:hAnsi="Bookman Old Style"/>
          <w:bCs/>
        </w:rPr>
        <w:t xml:space="preserve"> The </w:t>
      </w:r>
      <w:proofErr w:type="spellStart"/>
      <w:r w:rsidR="00A84353" w:rsidRPr="00A84353">
        <w:rPr>
          <w:rFonts w:ascii="Bookman Old Style" w:hAnsi="Bookman Old Style"/>
          <w:bCs/>
        </w:rPr>
        <w:t>dographic</w:t>
      </w:r>
      <w:proofErr w:type="spellEnd"/>
      <w:r w:rsidR="00A84353" w:rsidRPr="00A84353">
        <w:rPr>
          <w:rFonts w:ascii="Bookman Old Style" w:hAnsi="Bookman Old Style"/>
          <w:bCs/>
        </w:rPr>
        <w:t xml:space="preserve"> details wise analysis of the 1035 faculty members, 284(27.44%) of stated to ways known about the open access resources through ‘Library Professionals’ which includes </w:t>
      </w:r>
      <w:r w:rsidR="00A84353" w:rsidRPr="00A84353">
        <w:rPr>
          <w:rFonts w:ascii="Bookman Old Style" w:hAnsi="Bookman Old Style"/>
        </w:rPr>
        <w:t>75(7.25%) of them from ‘Engineering and Technology institutions and 209(20.19%) of them from ‘Arts &amp; Science’ institutions.</w:t>
      </w:r>
    </w:p>
    <w:p w14:paraId="6DF530B5" w14:textId="77777777" w:rsidR="00A84353" w:rsidRPr="00A84353" w:rsidRDefault="00A84353" w:rsidP="00A84353">
      <w:pPr>
        <w:ind w:left="1134"/>
        <w:jc w:val="both"/>
        <w:rPr>
          <w:rFonts w:ascii="Bookman Old Style" w:hAnsi="Bookman Old Style"/>
        </w:rPr>
      </w:pPr>
    </w:p>
    <w:p w14:paraId="7B15453F" w14:textId="6CFF127D" w:rsidR="00FF2E11" w:rsidRPr="00A84353" w:rsidRDefault="00D13B03" w:rsidP="00B22837">
      <w:pPr>
        <w:ind w:left="1134"/>
        <w:rPr>
          <w:rFonts w:ascii="Bookman Old Style" w:hAnsi="Bookman Old Style"/>
          <w:bCs/>
        </w:rPr>
      </w:pPr>
      <w:r w:rsidRPr="00A84353">
        <w:rPr>
          <w:rFonts w:ascii="Bookman Old Style" w:hAnsi="Bookman Old Style"/>
          <w:b/>
          <w:i/>
          <w:iCs/>
        </w:rPr>
        <w:t>Keywords</w:t>
      </w:r>
      <w:r w:rsidR="00752A4E" w:rsidRPr="00A84353">
        <w:rPr>
          <w:rFonts w:ascii="Bookman Old Style" w:hAnsi="Bookman Old Style"/>
          <w:b/>
          <w:i/>
          <w:iCs/>
        </w:rPr>
        <w:t>---</w:t>
      </w:r>
      <w:proofErr w:type="spellStart"/>
      <w:r w:rsidR="00A84353" w:rsidRPr="00A84353">
        <w:rPr>
          <w:rFonts w:ascii="Bookman Old Style" w:hAnsi="Bookman Old Style"/>
        </w:rPr>
        <w:t>Cuddalore</w:t>
      </w:r>
      <w:proofErr w:type="spellEnd"/>
      <w:r w:rsidR="00A84353" w:rsidRPr="00A84353">
        <w:rPr>
          <w:rFonts w:ascii="Bookman Old Style" w:hAnsi="Bookman Old Style"/>
        </w:rPr>
        <w:t xml:space="preserve">, </w:t>
      </w:r>
      <w:r w:rsidR="00A84353" w:rsidRPr="00A84353">
        <w:rPr>
          <w:rStyle w:val="fontstyle01"/>
          <w:rFonts w:ascii="Bookman Old Style" w:hAnsi="Bookman Old Style"/>
          <w:sz w:val="20"/>
          <w:szCs w:val="20"/>
        </w:rPr>
        <w:t>immediately, broadly accessible to society,</w:t>
      </w:r>
    </w:p>
    <w:p w14:paraId="7A0E8B74" w14:textId="77777777" w:rsidR="00FF2E11" w:rsidRPr="00A84353" w:rsidRDefault="00FF2E11" w:rsidP="00A84353">
      <w:pPr>
        <w:ind w:left="1134"/>
        <w:contextualSpacing/>
        <w:jc w:val="both"/>
        <w:rPr>
          <w:rFonts w:ascii="Bookman Old Style" w:hAnsi="Bookman Old Style"/>
          <w:bCs/>
        </w:rPr>
      </w:pPr>
    </w:p>
    <w:p w14:paraId="1B08CDDD" w14:textId="77777777" w:rsidR="00FF2E11" w:rsidRPr="00A84353" w:rsidRDefault="00FF2E11" w:rsidP="00A84353">
      <w:pPr>
        <w:contextualSpacing/>
        <w:jc w:val="both"/>
        <w:rPr>
          <w:rFonts w:ascii="Bookman Old Style" w:hAnsi="Bookman Old Style"/>
          <w:bCs/>
        </w:rPr>
      </w:pPr>
    </w:p>
    <w:p w14:paraId="3BCE6057" w14:textId="38AE4998" w:rsidR="00E530FD" w:rsidRDefault="00841BFC" w:rsidP="00A84353">
      <w:pPr>
        <w:contextualSpacing/>
        <w:jc w:val="both"/>
        <w:rPr>
          <w:rFonts w:ascii="Bookman Old Style" w:hAnsi="Bookman Old Style"/>
          <w:b/>
        </w:rPr>
      </w:pPr>
      <w:r w:rsidRPr="00A84353">
        <w:rPr>
          <w:rFonts w:ascii="Bookman Old Style" w:hAnsi="Bookman Old Style"/>
          <w:b/>
        </w:rPr>
        <w:t xml:space="preserve">Introduction </w:t>
      </w:r>
    </w:p>
    <w:p w14:paraId="4D5798E7" w14:textId="77777777" w:rsidR="00A84353" w:rsidRDefault="00A84353" w:rsidP="00A84353">
      <w:pPr>
        <w:jc w:val="both"/>
        <w:rPr>
          <w:rFonts w:ascii="Bookman Old Style" w:hAnsi="Bookman Old Style"/>
          <w:b/>
        </w:rPr>
      </w:pPr>
    </w:p>
    <w:p w14:paraId="7FFAF686" w14:textId="6588D4C6" w:rsidR="00A84353" w:rsidRPr="00A84353" w:rsidRDefault="00A84353" w:rsidP="00A84353">
      <w:pPr>
        <w:jc w:val="both"/>
        <w:rPr>
          <w:rFonts w:ascii="Bookman Old Style" w:hAnsi="Bookman Old Style"/>
          <w:b/>
          <w:bCs/>
        </w:rPr>
      </w:pPr>
      <w:r w:rsidRPr="00A84353">
        <w:rPr>
          <w:rFonts w:ascii="Bookman Old Style" w:hAnsi="Bookman Old Style"/>
        </w:rPr>
        <w:t xml:space="preserve">In the modern information society, both the supply and the demand for information are rapidly growing. The libraries are unable to subscribe to print journals to satisfy researcher demand because of the declining quantity of print journals, rising costs for printed publications, and the bound volume of those </w:t>
      </w:r>
      <w:r w:rsidRPr="00A84353">
        <w:rPr>
          <w:rFonts w:ascii="Bookman Old Style" w:hAnsi="Bookman Old Style"/>
        </w:rPr>
        <w:lastRenderedPageBreak/>
        <w:t>journals. The inability to access the results of research impedes effective and efficient research and development efforts. Social media's inherent characteristics, such as openness, interactivity, participative, and user-centric activities, have propelled it to the forefront thanks to new online technology</w:t>
      </w:r>
    </w:p>
    <w:p w14:paraId="59D07368" w14:textId="77777777" w:rsidR="00A84353" w:rsidRPr="00A84353" w:rsidRDefault="00A84353" w:rsidP="00A84353">
      <w:pPr>
        <w:jc w:val="both"/>
        <w:rPr>
          <w:rFonts w:ascii="Bookman Old Style" w:hAnsi="Bookman Old Style"/>
          <w:b/>
        </w:rPr>
      </w:pPr>
    </w:p>
    <w:p w14:paraId="2CE83905" w14:textId="77777777" w:rsidR="00A84353" w:rsidRPr="00A84353" w:rsidRDefault="00A84353" w:rsidP="00A84353">
      <w:pPr>
        <w:jc w:val="both"/>
        <w:rPr>
          <w:rFonts w:ascii="Bookman Old Style" w:hAnsi="Bookman Old Style"/>
          <w:b/>
        </w:rPr>
      </w:pPr>
      <w:r w:rsidRPr="00A84353">
        <w:rPr>
          <w:rFonts w:ascii="Bookman Old Style" w:hAnsi="Bookman Old Style"/>
          <w:b/>
        </w:rPr>
        <w:t>2. Open Access</w:t>
      </w:r>
    </w:p>
    <w:p w14:paraId="56D0B776" w14:textId="77777777" w:rsidR="00A84353" w:rsidRDefault="00A84353" w:rsidP="00A84353">
      <w:pPr>
        <w:jc w:val="both"/>
        <w:rPr>
          <w:rFonts w:ascii="Bookman Old Style" w:hAnsi="Bookman Old Style"/>
        </w:rPr>
      </w:pPr>
    </w:p>
    <w:p w14:paraId="63E03F4B" w14:textId="3491C21E" w:rsidR="00A84353" w:rsidRPr="00A84353" w:rsidRDefault="00A84353" w:rsidP="00A84353">
      <w:pPr>
        <w:jc w:val="both"/>
        <w:rPr>
          <w:rFonts w:ascii="Bookman Old Style" w:hAnsi="Bookman Old Style"/>
        </w:rPr>
      </w:pPr>
      <w:r w:rsidRPr="00A84353">
        <w:rPr>
          <w:rFonts w:ascii="Bookman Old Style" w:hAnsi="Bookman Old Style"/>
        </w:rPr>
        <w:t>Open Access (OA) is the term used to describe the free, unrestricted online access that researchers have to peer-reviewed literature. Open access is more than just posting anything online; it is not vanity publishing or shows blatant disregard for the law. Rather, it is a revolution working within the bounds of the law against structures that have allowed and enabled a business model that erects and facilitates barriers against users in terms of law, cost, and technology. By offering a legitimate platform to open what the information distribution system has legally closed up, it aims to enable people' access to knowledge.</w:t>
      </w:r>
    </w:p>
    <w:p w14:paraId="4B43FC11" w14:textId="77777777" w:rsidR="00A84353" w:rsidRDefault="00A84353" w:rsidP="00A84353">
      <w:pPr>
        <w:jc w:val="both"/>
        <w:rPr>
          <w:rFonts w:ascii="Bookman Old Style" w:hAnsi="Bookman Old Style"/>
        </w:rPr>
      </w:pPr>
    </w:p>
    <w:p w14:paraId="03F98B33" w14:textId="0A29F77D" w:rsidR="00A84353" w:rsidRDefault="00A84353" w:rsidP="00A84353">
      <w:pPr>
        <w:jc w:val="both"/>
        <w:rPr>
          <w:rFonts w:ascii="Bookman Old Style" w:hAnsi="Bookman Old Style"/>
          <w:color w:val="FF0000"/>
        </w:rPr>
      </w:pPr>
      <w:r w:rsidRPr="00A84353">
        <w:rPr>
          <w:rFonts w:ascii="Bookman Old Style" w:hAnsi="Bookman Old Style"/>
        </w:rPr>
        <w:t>The term “open access” was first coined in Budapest, where the Budapest Open Access Initiative (BOAI) was crafted and signed. The Bethesda Statements on Open Access Publishing, released about a year later, on the 20th of June 2003, is similar to that of the Budapest initiative. The Berlin Declaration on Open Access to Knowledge in the Sciences and Humanities is similar to Bethesda’s definition. The declaration, which was signed on the 22nd of October 2003, also defines the term by defining an open access contribution and the conditions it must satisfy. The Bethesda and Berlin declarations particularly provide that for a work to be open access, prior consent is required to have been given by the copyright owner permitting users to “copy, use, distribute, transmit and display the work publicly and to make and distribute derivative works, in any digital medium for any responsible purpose, subject to proper attribution of authorship...”</w:t>
      </w:r>
      <w:r w:rsidRPr="00A84353">
        <w:rPr>
          <w:rFonts w:ascii="Bookman Old Style" w:hAnsi="Bookman Old Style"/>
          <w:color w:val="FF0000"/>
        </w:rPr>
        <w:t xml:space="preserve"> </w:t>
      </w:r>
    </w:p>
    <w:p w14:paraId="07082BB0" w14:textId="77777777" w:rsidR="00A84353" w:rsidRPr="00A84353" w:rsidRDefault="00A84353" w:rsidP="00A84353">
      <w:pPr>
        <w:jc w:val="both"/>
        <w:rPr>
          <w:rFonts w:ascii="Bookman Old Style" w:hAnsi="Bookman Old Style"/>
        </w:rPr>
      </w:pPr>
    </w:p>
    <w:p w14:paraId="175DCB51" w14:textId="77777777" w:rsidR="00A84353" w:rsidRPr="00A84353" w:rsidRDefault="00A84353" w:rsidP="00A84353">
      <w:pPr>
        <w:jc w:val="both"/>
        <w:rPr>
          <w:rFonts w:ascii="Bookman Old Style" w:hAnsi="Bookman Old Style"/>
          <w:b/>
          <w:bCs/>
        </w:rPr>
      </w:pPr>
      <w:r w:rsidRPr="00A84353">
        <w:rPr>
          <w:rFonts w:ascii="Bookman Old Style" w:hAnsi="Bookman Old Style"/>
          <w:b/>
          <w:bCs/>
        </w:rPr>
        <w:t>3. Review of Literature</w:t>
      </w:r>
    </w:p>
    <w:p w14:paraId="6820F47A" w14:textId="77777777" w:rsidR="00A84353" w:rsidRDefault="00A84353" w:rsidP="00A84353">
      <w:pPr>
        <w:jc w:val="both"/>
        <w:rPr>
          <w:rStyle w:val="fontstyle01"/>
          <w:rFonts w:ascii="Bookman Old Style" w:hAnsi="Bookman Old Style"/>
          <w:sz w:val="20"/>
          <w:szCs w:val="20"/>
        </w:rPr>
      </w:pPr>
    </w:p>
    <w:p w14:paraId="044DA737" w14:textId="5F80B808" w:rsidR="00A84353" w:rsidRPr="00A84353" w:rsidRDefault="00A84353" w:rsidP="00A84353">
      <w:pPr>
        <w:jc w:val="both"/>
        <w:rPr>
          <w:rFonts w:ascii="Bookman Old Style" w:hAnsi="Bookman Old Style"/>
        </w:rPr>
      </w:pPr>
      <w:r w:rsidRPr="00A84353">
        <w:rPr>
          <w:rStyle w:val="fontstyle01"/>
          <w:rFonts w:ascii="Bookman Old Style" w:hAnsi="Bookman Old Style"/>
          <w:sz w:val="20"/>
          <w:szCs w:val="20"/>
        </w:rPr>
        <w:t xml:space="preserve">Ravikumar and Ramanan (2019) explored the impression of academics over subscription journals and open access resources with their openness, visibility and credibility. It was found that investigation holds a high motivator for online bought in journals as far as their validity; meanwhile, availability to the equivalent is quite a challenge. Of course, open access journals lead to visibility and moderateness. Along these lines, the authors have highlighted the need to make open access resources more trustworthy. </w:t>
      </w:r>
      <w:proofErr w:type="spellStart"/>
      <w:r w:rsidRPr="00A84353">
        <w:rPr>
          <w:rStyle w:val="fontstyle01"/>
          <w:rFonts w:ascii="Bookman Old Style" w:hAnsi="Bookman Old Style"/>
          <w:sz w:val="20"/>
          <w:szCs w:val="20"/>
        </w:rPr>
        <w:t>Burhansab</w:t>
      </w:r>
      <w:proofErr w:type="spellEnd"/>
      <w:r w:rsidRPr="00A84353">
        <w:rPr>
          <w:rStyle w:val="fontstyle01"/>
          <w:rFonts w:ascii="Bookman Old Style" w:hAnsi="Bookman Old Style"/>
          <w:sz w:val="20"/>
          <w:szCs w:val="20"/>
        </w:rPr>
        <w:t xml:space="preserve">, Batcha, and Ahmad (2020) investigated an awareness and level of use of electronic resources by library users in selected colleges of Solapur University. The study revealed that most users were aware of electronic resources and used them for their academic purposes. </w:t>
      </w:r>
      <w:r w:rsidRPr="00A84353">
        <w:rPr>
          <w:rFonts w:ascii="Bookman Old Style" w:hAnsi="Bookman Old Style"/>
        </w:rPr>
        <w:t xml:space="preserve">Joshi (2021) </w:t>
      </w:r>
      <w:r w:rsidRPr="00A84353">
        <w:rPr>
          <w:rStyle w:val="markedcontent"/>
          <w:rFonts w:ascii="Bookman Old Style" w:hAnsi="Bookman Old Style"/>
        </w:rPr>
        <w:t xml:space="preserve">revealed that 364(44.4%) respondents were moderately aware and287(35%) extremely aware of open access publishing. The respondents were moderately aware of 10 out of 14 types of open access resources. These include e-newspapers, e-books, e-journals, e-theses etc. 273(33.3%) respondents were moderately aware of </w:t>
      </w:r>
      <w:proofErr w:type="spellStart"/>
      <w:r w:rsidRPr="00A84353">
        <w:rPr>
          <w:rStyle w:val="markedcontent"/>
          <w:rFonts w:ascii="Bookman Old Style" w:hAnsi="Bookman Old Style"/>
        </w:rPr>
        <w:t>Shodganga</w:t>
      </w:r>
      <w:proofErr w:type="spellEnd"/>
      <w:r w:rsidRPr="00A84353">
        <w:rPr>
          <w:rStyle w:val="markedcontent"/>
          <w:rFonts w:ascii="Bookman Old Style" w:hAnsi="Bookman Old Style"/>
        </w:rPr>
        <w:t xml:space="preserve"> followed by World Wide Science. </w:t>
      </w:r>
      <w:r w:rsidRPr="00A84353">
        <w:rPr>
          <w:rFonts w:ascii="Bookman Old Style" w:hAnsi="Bookman Old Style"/>
        </w:rPr>
        <w:t xml:space="preserve">Shastri and </w:t>
      </w:r>
      <w:proofErr w:type="spellStart"/>
      <w:r w:rsidRPr="00A84353">
        <w:rPr>
          <w:rFonts w:ascii="Bookman Old Style" w:hAnsi="Bookman Old Style"/>
        </w:rPr>
        <w:t>Chudasma</w:t>
      </w:r>
      <w:proofErr w:type="spellEnd"/>
      <w:r w:rsidRPr="00A84353">
        <w:rPr>
          <w:rFonts w:ascii="Bookman Old Style" w:hAnsi="Bookman Old Style"/>
        </w:rPr>
        <w:t xml:space="preserve"> (2022) reveals how library professionals provided services and resources to users when they need resources/ information and which techniques/ methods library professionals adopted to fulfill the requirements of patrons during COVID-19. The methods adopted by patrons to access library </w:t>
      </w:r>
      <w:r w:rsidRPr="00A84353">
        <w:rPr>
          <w:rFonts w:ascii="Bookman Old Style" w:hAnsi="Bookman Old Style"/>
        </w:rPr>
        <w:lastRenderedPageBreak/>
        <w:t>resources were also studied. The 100 questionnaires were circulated via social media and email to library professionals of Gujarat state and 77 (77%) responses received in this study</w:t>
      </w:r>
    </w:p>
    <w:p w14:paraId="321492B7" w14:textId="77777777" w:rsidR="00A84353" w:rsidRPr="00A84353" w:rsidRDefault="00A84353" w:rsidP="00A84353">
      <w:pPr>
        <w:jc w:val="both"/>
        <w:rPr>
          <w:rFonts w:ascii="Bookman Old Style" w:hAnsi="Bookman Old Style"/>
          <w:b/>
          <w:bCs/>
        </w:rPr>
      </w:pPr>
    </w:p>
    <w:p w14:paraId="5A4D56FD" w14:textId="77777777" w:rsidR="00A84353" w:rsidRPr="00A84353" w:rsidRDefault="00A84353" w:rsidP="00A84353">
      <w:pPr>
        <w:jc w:val="both"/>
        <w:rPr>
          <w:rFonts w:ascii="Bookman Old Style" w:hAnsi="Bookman Old Style"/>
          <w:b/>
        </w:rPr>
      </w:pPr>
      <w:r w:rsidRPr="00A84353">
        <w:rPr>
          <w:rFonts w:ascii="Bookman Old Style" w:hAnsi="Bookman Old Style"/>
          <w:b/>
        </w:rPr>
        <w:t>4. Objectives</w:t>
      </w:r>
    </w:p>
    <w:p w14:paraId="115D72C1" w14:textId="77777777" w:rsidR="00A84353" w:rsidRDefault="00A84353" w:rsidP="00A84353">
      <w:pPr>
        <w:jc w:val="both"/>
        <w:rPr>
          <w:rStyle w:val="fontstyle01"/>
          <w:rFonts w:ascii="Bookman Old Style" w:hAnsi="Bookman Old Style"/>
          <w:sz w:val="20"/>
          <w:szCs w:val="20"/>
        </w:rPr>
      </w:pPr>
    </w:p>
    <w:p w14:paraId="640EFFF3" w14:textId="49080757" w:rsidR="00A84353" w:rsidRDefault="00A84353" w:rsidP="00A84353">
      <w:pPr>
        <w:jc w:val="both"/>
        <w:rPr>
          <w:rStyle w:val="fontstyle01"/>
          <w:rFonts w:ascii="Bookman Old Style" w:hAnsi="Bookman Old Style"/>
          <w:sz w:val="20"/>
          <w:szCs w:val="20"/>
        </w:rPr>
      </w:pPr>
      <w:r w:rsidRPr="00A84353">
        <w:rPr>
          <w:rStyle w:val="fontstyle01"/>
          <w:rFonts w:ascii="Bookman Old Style" w:hAnsi="Bookman Old Style"/>
          <w:sz w:val="20"/>
          <w:szCs w:val="20"/>
        </w:rPr>
        <w:t xml:space="preserve">The aim and purpose of the research work are to get an overview of the open access portals among </w:t>
      </w:r>
      <w:r w:rsidRPr="00A84353">
        <w:rPr>
          <w:rFonts w:ascii="Bookman Old Style" w:hAnsi="Bookman Old Style"/>
        </w:rPr>
        <w:t>faculty members</w:t>
      </w:r>
      <w:r w:rsidRPr="00A84353">
        <w:rPr>
          <w:rStyle w:val="fontstyle01"/>
          <w:rFonts w:ascii="Bookman Old Style" w:hAnsi="Bookman Old Style"/>
          <w:sz w:val="20"/>
          <w:szCs w:val="20"/>
        </w:rPr>
        <w:t xml:space="preserve">   The following objectives have been framed to carry out the study.</w:t>
      </w:r>
    </w:p>
    <w:p w14:paraId="540E7B68" w14:textId="77777777" w:rsidR="00A84353" w:rsidRPr="00A84353" w:rsidRDefault="00A84353" w:rsidP="00A84353">
      <w:pPr>
        <w:jc w:val="both"/>
        <w:rPr>
          <w:rStyle w:val="fontstyle01"/>
          <w:rFonts w:ascii="Bookman Old Style" w:hAnsi="Bookman Old Style"/>
          <w:sz w:val="20"/>
          <w:szCs w:val="20"/>
        </w:rPr>
      </w:pPr>
    </w:p>
    <w:p w14:paraId="2E7DF787" w14:textId="0D2AA568" w:rsidR="00A84353" w:rsidRDefault="00A84353" w:rsidP="00A84353">
      <w:pPr>
        <w:pStyle w:val="ListParagraph"/>
        <w:numPr>
          <w:ilvl w:val="0"/>
          <w:numId w:val="21"/>
        </w:numPr>
        <w:spacing w:after="0" w:line="240" w:lineRule="auto"/>
        <w:ind w:left="1134" w:hanging="534"/>
        <w:jc w:val="both"/>
        <w:rPr>
          <w:rStyle w:val="fontstyle01"/>
          <w:rFonts w:ascii="Bookman Old Style" w:hAnsi="Bookman Old Style"/>
          <w:sz w:val="20"/>
          <w:szCs w:val="20"/>
        </w:rPr>
      </w:pPr>
      <w:r w:rsidRPr="00A84353">
        <w:rPr>
          <w:rStyle w:val="fontstyle01"/>
          <w:rFonts w:ascii="Bookman Old Style" w:hAnsi="Bookman Old Style"/>
          <w:sz w:val="20"/>
          <w:szCs w:val="20"/>
        </w:rPr>
        <w:t>To know level of awareness of Open Access Resources among the faculty members in higher educational institutions.</w:t>
      </w:r>
    </w:p>
    <w:p w14:paraId="38184738" w14:textId="77777777" w:rsidR="00A84353" w:rsidRPr="00A84353" w:rsidRDefault="00A84353" w:rsidP="00A84353">
      <w:pPr>
        <w:pStyle w:val="ListParagraph"/>
        <w:spacing w:after="0" w:line="240" w:lineRule="auto"/>
        <w:ind w:left="1134"/>
        <w:jc w:val="both"/>
        <w:rPr>
          <w:rStyle w:val="fontstyle01"/>
          <w:rFonts w:ascii="Bookman Old Style" w:hAnsi="Bookman Old Style"/>
          <w:sz w:val="20"/>
          <w:szCs w:val="20"/>
        </w:rPr>
      </w:pPr>
    </w:p>
    <w:p w14:paraId="318DBF40" w14:textId="6AE22AAD" w:rsidR="00A84353" w:rsidRDefault="00A84353" w:rsidP="00A84353">
      <w:pPr>
        <w:pStyle w:val="ListParagraph"/>
        <w:numPr>
          <w:ilvl w:val="0"/>
          <w:numId w:val="21"/>
        </w:numPr>
        <w:spacing w:after="0" w:line="240" w:lineRule="auto"/>
        <w:ind w:left="1134" w:hanging="534"/>
        <w:jc w:val="both"/>
        <w:rPr>
          <w:rStyle w:val="fontstyle01"/>
          <w:rFonts w:ascii="Bookman Old Style" w:hAnsi="Bookman Old Style"/>
          <w:sz w:val="20"/>
          <w:szCs w:val="20"/>
        </w:rPr>
      </w:pPr>
      <w:r w:rsidRPr="00A84353">
        <w:rPr>
          <w:rStyle w:val="fontstyle01"/>
          <w:rFonts w:ascii="Bookman Old Style" w:hAnsi="Bookman Old Style"/>
          <w:sz w:val="20"/>
          <w:szCs w:val="20"/>
        </w:rPr>
        <w:t>To assess the level of awareness of Open Access Resources with demographic details.</w:t>
      </w:r>
    </w:p>
    <w:p w14:paraId="018C2E28" w14:textId="77777777" w:rsidR="00A84353" w:rsidRPr="00A84353" w:rsidRDefault="00A84353" w:rsidP="00A84353">
      <w:pPr>
        <w:jc w:val="both"/>
        <w:rPr>
          <w:rStyle w:val="fontstyle01"/>
          <w:rFonts w:ascii="Bookman Old Style" w:hAnsi="Bookman Old Style"/>
          <w:sz w:val="20"/>
          <w:szCs w:val="20"/>
        </w:rPr>
      </w:pPr>
    </w:p>
    <w:p w14:paraId="25EEBF7C" w14:textId="77777777" w:rsidR="00A84353" w:rsidRPr="00A84353" w:rsidRDefault="00A84353" w:rsidP="00A84353">
      <w:pPr>
        <w:pStyle w:val="ListParagraph"/>
        <w:numPr>
          <w:ilvl w:val="0"/>
          <w:numId w:val="21"/>
        </w:numPr>
        <w:spacing w:after="0" w:line="240" w:lineRule="auto"/>
        <w:ind w:left="1134" w:hanging="534"/>
        <w:jc w:val="both"/>
        <w:rPr>
          <w:rStyle w:val="fontstyle01"/>
          <w:rFonts w:ascii="Bookman Old Style" w:hAnsi="Bookman Old Style"/>
          <w:sz w:val="20"/>
          <w:szCs w:val="20"/>
        </w:rPr>
      </w:pPr>
      <w:r w:rsidRPr="00A84353">
        <w:rPr>
          <w:rStyle w:val="fontstyle01"/>
          <w:rFonts w:ascii="Bookman Old Style" w:hAnsi="Bookman Old Style"/>
          <w:sz w:val="20"/>
          <w:szCs w:val="20"/>
        </w:rPr>
        <w:t>To identify knowledge of open access portals among the faculty members in higher educational institutions.</w:t>
      </w:r>
    </w:p>
    <w:p w14:paraId="5334CB97" w14:textId="77777777" w:rsidR="00A84353" w:rsidRPr="00A84353" w:rsidRDefault="00A84353" w:rsidP="00A84353">
      <w:pPr>
        <w:pStyle w:val="ListParagraph"/>
        <w:spacing w:after="0" w:line="240" w:lineRule="auto"/>
        <w:ind w:left="960"/>
        <w:jc w:val="both"/>
        <w:rPr>
          <w:rStyle w:val="fontstyle01"/>
          <w:rFonts w:ascii="Bookman Old Style" w:hAnsi="Bookman Old Style"/>
          <w:sz w:val="20"/>
          <w:szCs w:val="20"/>
        </w:rPr>
      </w:pPr>
      <w:r w:rsidRPr="00A84353">
        <w:rPr>
          <w:rStyle w:val="fontstyle01"/>
          <w:rFonts w:ascii="Bookman Old Style" w:hAnsi="Bookman Old Style"/>
          <w:sz w:val="20"/>
          <w:szCs w:val="20"/>
        </w:rPr>
        <w:t>.</w:t>
      </w:r>
    </w:p>
    <w:p w14:paraId="2B734E00" w14:textId="77777777" w:rsidR="00A84353" w:rsidRPr="00A84353" w:rsidRDefault="00A84353" w:rsidP="00A84353">
      <w:pPr>
        <w:jc w:val="both"/>
        <w:rPr>
          <w:rFonts w:ascii="Bookman Old Style" w:hAnsi="Bookman Old Style"/>
          <w:b/>
          <w:color w:val="000000"/>
        </w:rPr>
      </w:pPr>
      <w:r w:rsidRPr="00A84353">
        <w:rPr>
          <w:rFonts w:ascii="Bookman Old Style" w:hAnsi="Bookman Old Style"/>
          <w:b/>
          <w:color w:val="000000"/>
        </w:rPr>
        <w:t>5. Methodology</w:t>
      </w:r>
    </w:p>
    <w:p w14:paraId="02F33A24" w14:textId="77777777" w:rsidR="00A84353" w:rsidRDefault="00A84353" w:rsidP="00A84353">
      <w:pPr>
        <w:jc w:val="both"/>
        <w:rPr>
          <w:rFonts w:ascii="Bookman Old Style" w:hAnsi="Bookman Old Style"/>
          <w:color w:val="000000"/>
        </w:rPr>
      </w:pPr>
    </w:p>
    <w:p w14:paraId="0184304B" w14:textId="37C45B66" w:rsidR="00A84353" w:rsidRPr="00A84353" w:rsidRDefault="00A84353" w:rsidP="00A84353">
      <w:pPr>
        <w:jc w:val="both"/>
        <w:rPr>
          <w:rFonts w:ascii="Bookman Old Style" w:hAnsi="Bookman Old Style"/>
        </w:rPr>
      </w:pPr>
      <w:r w:rsidRPr="00A84353">
        <w:rPr>
          <w:rFonts w:ascii="Bookman Old Style" w:hAnsi="Bookman Old Style"/>
          <w:color w:val="000000"/>
        </w:rPr>
        <w:t xml:space="preserve">It is an attempt to study about the present status and opinion on open access resources among the faculty members of higher educational institutions in </w:t>
      </w:r>
      <w:proofErr w:type="spellStart"/>
      <w:r w:rsidRPr="00A84353">
        <w:rPr>
          <w:rFonts w:ascii="Bookman Old Style" w:hAnsi="Bookman Old Style"/>
          <w:color w:val="000000"/>
        </w:rPr>
        <w:t>Cuddallore</w:t>
      </w:r>
      <w:proofErr w:type="spellEnd"/>
      <w:r w:rsidRPr="00A84353">
        <w:rPr>
          <w:rFonts w:ascii="Bookman Old Style" w:hAnsi="Bookman Old Style"/>
          <w:color w:val="000000"/>
        </w:rPr>
        <w:t xml:space="preserve"> District. The relevant data has collected from the faculty members who are working in higher educational institutions which consists of Engineering &amp; Technology and Arts &amp; Science from January 2022 to May 2022. </w:t>
      </w:r>
      <w:proofErr w:type="gramStart"/>
      <w:r w:rsidRPr="00A84353">
        <w:rPr>
          <w:rFonts w:ascii="Bookman Old Style" w:hAnsi="Bookman Old Style"/>
          <w:color w:val="000000"/>
        </w:rPr>
        <w:t>Totally  1272</w:t>
      </w:r>
      <w:proofErr w:type="gramEnd"/>
      <w:r w:rsidRPr="00A84353">
        <w:rPr>
          <w:rFonts w:ascii="Bookman Old Style" w:hAnsi="Bookman Old Style"/>
          <w:color w:val="000000"/>
        </w:rPr>
        <w:t xml:space="preserve"> questionnaires were distributed which includes  432 from Engineering &amp; Technology institutions and 840 from Arts &amp; Science Colleges in </w:t>
      </w:r>
      <w:proofErr w:type="spellStart"/>
      <w:r w:rsidRPr="00A84353">
        <w:rPr>
          <w:rFonts w:ascii="Bookman Old Style" w:hAnsi="Bookman Old Style"/>
          <w:color w:val="000000"/>
        </w:rPr>
        <w:t>Cuddalore</w:t>
      </w:r>
      <w:proofErr w:type="spellEnd"/>
      <w:r w:rsidRPr="00A84353">
        <w:rPr>
          <w:rFonts w:ascii="Bookman Old Style" w:hAnsi="Bookman Old Style"/>
          <w:color w:val="000000"/>
        </w:rPr>
        <w:t xml:space="preserve"> District, Which indicates the questionnaires distributed </w:t>
      </w:r>
      <w:r w:rsidRPr="00A84353">
        <w:rPr>
          <w:rFonts w:ascii="Bookman Old Style" w:hAnsi="Bookman Old Style"/>
        </w:rPr>
        <w:t>who are in the role during the study period. And out of 1272, 1035 were received from faculty members after duly filled and responded</w:t>
      </w:r>
    </w:p>
    <w:p w14:paraId="473D5C00" w14:textId="77777777" w:rsidR="00A84353" w:rsidRPr="00A84353" w:rsidRDefault="00A84353" w:rsidP="00A84353">
      <w:pPr>
        <w:jc w:val="both"/>
        <w:rPr>
          <w:rFonts w:ascii="Bookman Old Style" w:hAnsi="Bookman Old Style"/>
        </w:rPr>
      </w:pPr>
    </w:p>
    <w:p w14:paraId="17FF5308" w14:textId="77777777" w:rsidR="00A84353" w:rsidRPr="00A84353" w:rsidRDefault="00A84353" w:rsidP="00A84353">
      <w:pPr>
        <w:jc w:val="both"/>
        <w:rPr>
          <w:rFonts w:ascii="Bookman Old Style" w:hAnsi="Bookman Old Style"/>
          <w:b/>
          <w:bCs/>
        </w:rPr>
      </w:pPr>
      <w:r w:rsidRPr="00A84353">
        <w:rPr>
          <w:rFonts w:ascii="Bookman Old Style" w:hAnsi="Bookman Old Style"/>
          <w:b/>
          <w:bCs/>
        </w:rPr>
        <w:t>6. Analyses and Interpretation</w:t>
      </w:r>
    </w:p>
    <w:p w14:paraId="39210F7B" w14:textId="77777777" w:rsidR="00A84353" w:rsidRPr="00A84353" w:rsidRDefault="00A84353" w:rsidP="00A84353">
      <w:pPr>
        <w:jc w:val="both"/>
        <w:rPr>
          <w:rFonts w:ascii="Bookman Old Style" w:hAnsi="Bookman Old Style"/>
          <w:b/>
          <w:bCs/>
        </w:rPr>
      </w:pPr>
    </w:p>
    <w:p w14:paraId="445BB6A7" w14:textId="77777777" w:rsidR="00A84353" w:rsidRPr="00A84353" w:rsidRDefault="00A84353" w:rsidP="00A84353">
      <w:pPr>
        <w:jc w:val="both"/>
        <w:rPr>
          <w:rStyle w:val="fontstyle21"/>
          <w:rFonts w:ascii="Bookman Old Style" w:hAnsi="Bookman Old Style"/>
          <w:b/>
          <w:sz w:val="20"/>
          <w:szCs w:val="20"/>
        </w:rPr>
      </w:pPr>
      <w:r w:rsidRPr="00A84353">
        <w:rPr>
          <w:rFonts w:ascii="Bookman Old Style" w:hAnsi="Bookman Old Style"/>
          <w:b/>
          <w:bCs/>
        </w:rPr>
        <w:t>6.1. Distribution of Questionnaires</w:t>
      </w:r>
    </w:p>
    <w:p w14:paraId="47B94AA6" w14:textId="77777777" w:rsidR="00A84353" w:rsidRDefault="00A84353" w:rsidP="00A84353">
      <w:pPr>
        <w:jc w:val="both"/>
        <w:rPr>
          <w:rStyle w:val="fontstyle21"/>
          <w:rFonts w:ascii="Bookman Old Style" w:hAnsi="Bookman Old Style"/>
          <w:sz w:val="20"/>
          <w:szCs w:val="20"/>
        </w:rPr>
      </w:pPr>
    </w:p>
    <w:p w14:paraId="0D7AFDC3" w14:textId="480A21A3" w:rsidR="00A84353" w:rsidRPr="00A84353" w:rsidRDefault="00A84353" w:rsidP="00A84353">
      <w:pPr>
        <w:jc w:val="both"/>
        <w:rPr>
          <w:rStyle w:val="fontstyle21"/>
          <w:rFonts w:ascii="Bookman Old Style" w:hAnsi="Bookman Old Style"/>
          <w:sz w:val="20"/>
          <w:szCs w:val="20"/>
        </w:rPr>
      </w:pPr>
      <w:r w:rsidRPr="00A84353">
        <w:rPr>
          <w:rStyle w:val="fontstyle21"/>
          <w:rFonts w:ascii="Bookman Old Style" w:hAnsi="Bookman Old Style"/>
          <w:sz w:val="20"/>
          <w:szCs w:val="20"/>
        </w:rPr>
        <w:t>The questionnaires were distributed among the faculty members among the select higher educational institutions in Cuddalore District which consists of Engineering Institutions and Arts &amp; Science Colleges. Totally 1035 faculty members were responded and the response rate was 81.37</w:t>
      </w:r>
      <w:proofErr w:type="gramStart"/>
      <w:r w:rsidRPr="00A84353">
        <w:rPr>
          <w:rStyle w:val="fontstyle21"/>
          <w:rFonts w:ascii="Bookman Old Style" w:hAnsi="Bookman Old Style"/>
          <w:sz w:val="20"/>
          <w:szCs w:val="20"/>
        </w:rPr>
        <w:t>% .</w:t>
      </w:r>
      <w:proofErr w:type="gramEnd"/>
      <w:r w:rsidRPr="00A84353">
        <w:rPr>
          <w:rStyle w:val="fontstyle21"/>
          <w:rFonts w:ascii="Bookman Old Style" w:hAnsi="Bookman Old Style"/>
          <w:sz w:val="20"/>
          <w:szCs w:val="20"/>
        </w:rPr>
        <w:t xml:space="preserve"> The table 1 depicts the total number of faculty members available in the higher educational intuitions in Cuddalore District. Among the 1035, 362 received from Engineering Institutions and 673 from Arts &amp; Science Colleges. It is observed that only fifteen higher educational institutions were considered and other type institutions were not taken for this study. </w:t>
      </w:r>
    </w:p>
    <w:p w14:paraId="4265D431" w14:textId="77777777" w:rsidR="00A84353" w:rsidRPr="00A84353" w:rsidRDefault="00A84353" w:rsidP="00A84353">
      <w:pPr>
        <w:ind w:firstLine="720"/>
        <w:jc w:val="both"/>
        <w:rPr>
          <w:rStyle w:val="fontstyle21"/>
          <w:rFonts w:ascii="Bookman Old Style" w:hAnsi="Bookman Old Style"/>
          <w:sz w:val="20"/>
          <w:szCs w:val="20"/>
        </w:rPr>
      </w:pPr>
    </w:p>
    <w:p w14:paraId="578A3809" w14:textId="77777777" w:rsidR="00A84353" w:rsidRPr="00A84353" w:rsidRDefault="00A84353" w:rsidP="00A84353">
      <w:pPr>
        <w:jc w:val="both"/>
        <w:rPr>
          <w:rStyle w:val="fontstyle21"/>
          <w:rFonts w:ascii="Bookman Old Style" w:hAnsi="Bookman Old Style"/>
          <w:b/>
          <w:sz w:val="20"/>
          <w:szCs w:val="20"/>
        </w:rPr>
      </w:pPr>
      <w:r w:rsidRPr="00A84353">
        <w:rPr>
          <w:rStyle w:val="fontstyle21"/>
          <w:rFonts w:ascii="Bookman Old Style" w:hAnsi="Bookman Old Style"/>
          <w:b/>
          <w:sz w:val="20"/>
          <w:szCs w:val="20"/>
        </w:rPr>
        <w:t xml:space="preserve">6.2. Demographical Details of Faculty members </w:t>
      </w:r>
    </w:p>
    <w:p w14:paraId="65A2308A" w14:textId="77777777" w:rsidR="00A84353" w:rsidRDefault="00A84353" w:rsidP="00A84353">
      <w:pPr>
        <w:jc w:val="both"/>
        <w:rPr>
          <w:rStyle w:val="fontstyle21"/>
          <w:rFonts w:ascii="Bookman Old Style" w:hAnsi="Bookman Old Style"/>
          <w:sz w:val="20"/>
          <w:szCs w:val="20"/>
        </w:rPr>
      </w:pPr>
    </w:p>
    <w:p w14:paraId="1D1BFB25" w14:textId="2A71AA62" w:rsidR="00A84353" w:rsidRPr="00A84353" w:rsidRDefault="00A84353" w:rsidP="00A84353">
      <w:pPr>
        <w:jc w:val="both"/>
        <w:rPr>
          <w:rStyle w:val="fontstyle21"/>
          <w:rFonts w:ascii="Bookman Old Style" w:hAnsi="Bookman Old Style"/>
          <w:sz w:val="20"/>
          <w:szCs w:val="20"/>
        </w:rPr>
      </w:pPr>
      <w:r w:rsidRPr="00A84353">
        <w:rPr>
          <w:rStyle w:val="fontstyle21"/>
          <w:rFonts w:ascii="Bookman Old Style" w:hAnsi="Bookman Old Style"/>
          <w:sz w:val="20"/>
          <w:szCs w:val="20"/>
        </w:rPr>
        <w:t xml:space="preserve">The responses were received from the faculty members among the selected higher educational institutions in Cuddalore District has been analysed based </w:t>
      </w:r>
      <w:r w:rsidRPr="00A84353">
        <w:rPr>
          <w:rStyle w:val="fontstyle21"/>
          <w:rFonts w:ascii="Bookman Old Style" w:hAnsi="Bookman Old Style"/>
          <w:sz w:val="20"/>
          <w:szCs w:val="20"/>
        </w:rPr>
        <w:lastRenderedPageBreak/>
        <w:t xml:space="preserve">demographic details which includes Type of Institutions, Gender, Age and Designation and which are shown table 1.   </w:t>
      </w:r>
    </w:p>
    <w:p w14:paraId="557E6E5E" w14:textId="77777777" w:rsidR="00A84353" w:rsidRPr="00A84353" w:rsidRDefault="00A84353" w:rsidP="00A84353">
      <w:pPr>
        <w:tabs>
          <w:tab w:val="left" w:pos="270"/>
        </w:tabs>
        <w:jc w:val="both"/>
        <w:rPr>
          <w:rStyle w:val="fontstyle21"/>
          <w:rFonts w:ascii="Bookman Old Style" w:hAnsi="Bookman Old Style"/>
          <w:b/>
          <w:sz w:val="20"/>
          <w:szCs w:val="20"/>
        </w:rPr>
      </w:pPr>
    </w:p>
    <w:p w14:paraId="6E5CE144" w14:textId="77777777" w:rsidR="00A84353" w:rsidRPr="00A84353" w:rsidRDefault="00A84353" w:rsidP="00A84353">
      <w:pPr>
        <w:tabs>
          <w:tab w:val="left" w:pos="270"/>
        </w:tabs>
        <w:jc w:val="center"/>
        <w:rPr>
          <w:rStyle w:val="fontstyle21"/>
          <w:rFonts w:ascii="Bookman Old Style" w:hAnsi="Bookman Old Style"/>
          <w:b/>
          <w:sz w:val="20"/>
          <w:szCs w:val="20"/>
        </w:rPr>
      </w:pPr>
      <w:r w:rsidRPr="00A84353">
        <w:rPr>
          <w:rStyle w:val="fontstyle21"/>
          <w:rFonts w:ascii="Bookman Old Style" w:hAnsi="Bookman Old Style"/>
          <w:b/>
          <w:sz w:val="20"/>
          <w:szCs w:val="20"/>
        </w:rPr>
        <w:t>Table 1: Demographical Details of Faculty members</w:t>
      </w:r>
    </w:p>
    <w:p w14:paraId="7C3AD4BA" w14:textId="77777777" w:rsidR="00A84353" w:rsidRPr="00A84353" w:rsidRDefault="00A84353" w:rsidP="00A84353">
      <w:pPr>
        <w:tabs>
          <w:tab w:val="left" w:pos="270"/>
        </w:tabs>
        <w:jc w:val="both"/>
        <w:rPr>
          <w:rStyle w:val="fontstyle21"/>
          <w:rFonts w:ascii="Bookman Old Style" w:hAnsi="Bookman Old Style"/>
          <w:b/>
          <w:color w:val="FF0000"/>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26"/>
        <w:gridCol w:w="2100"/>
        <w:gridCol w:w="1312"/>
        <w:gridCol w:w="1368"/>
      </w:tblGrid>
      <w:tr w:rsidR="00A84353" w:rsidRPr="00A84353" w14:paraId="344C55AF" w14:textId="77777777" w:rsidTr="00006DDA">
        <w:trPr>
          <w:trHeight w:val="62"/>
          <w:jc w:val="center"/>
        </w:trPr>
        <w:tc>
          <w:tcPr>
            <w:tcW w:w="0" w:type="auto"/>
            <w:shd w:val="clear" w:color="auto" w:fill="auto"/>
            <w:vAlign w:val="center"/>
          </w:tcPr>
          <w:p w14:paraId="77FFDA7A" w14:textId="77777777" w:rsidR="00A84353" w:rsidRPr="00A84353" w:rsidRDefault="00A84353" w:rsidP="00A84353">
            <w:pPr>
              <w:tabs>
                <w:tab w:val="left" w:pos="270"/>
              </w:tabs>
              <w:jc w:val="both"/>
              <w:rPr>
                <w:rFonts w:ascii="Bookman Old Style" w:hAnsi="Bookman Old Style"/>
                <w:b/>
                <w:bCs/>
              </w:rPr>
            </w:pPr>
            <w:proofErr w:type="spellStart"/>
            <w:r w:rsidRPr="00A84353">
              <w:rPr>
                <w:rFonts w:ascii="Bookman Old Style" w:hAnsi="Bookman Old Style"/>
                <w:b/>
                <w:bCs/>
              </w:rPr>
              <w:t>Sl.No</w:t>
            </w:r>
            <w:proofErr w:type="spellEnd"/>
            <w:r w:rsidRPr="00A84353">
              <w:rPr>
                <w:rFonts w:ascii="Bookman Old Style" w:hAnsi="Bookman Old Style"/>
                <w:b/>
                <w:bCs/>
              </w:rPr>
              <w:t>.</w:t>
            </w:r>
          </w:p>
        </w:tc>
        <w:tc>
          <w:tcPr>
            <w:tcW w:w="0" w:type="auto"/>
            <w:shd w:val="clear" w:color="auto" w:fill="auto"/>
            <w:vAlign w:val="center"/>
          </w:tcPr>
          <w:p w14:paraId="2D6D84B7" w14:textId="77777777" w:rsidR="00A84353" w:rsidRPr="00A84353" w:rsidRDefault="00A84353" w:rsidP="00A84353">
            <w:pPr>
              <w:jc w:val="both"/>
              <w:rPr>
                <w:rFonts w:ascii="Bookman Old Style" w:hAnsi="Bookman Old Style"/>
                <w:b/>
              </w:rPr>
            </w:pPr>
            <w:r w:rsidRPr="00A84353">
              <w:rPr>
                <w:rFonts w:ascii="Bookman Old Style" w:hAnsi="Bookman Old Style"/>
                <w:b/>
              </w:rPr>
              <w:t>Descriptions</w:t>
            </w:r>
          </w:p>
        </w:tc>
        <w:tc>
          <w:tcPr>
            <w:tcW w:w="0" w:type="auto"/>
            <w:shd w:val="clear" w:color="auto" w:fill="auto"/>
            <w:vAlign w:val="center"/>
          </w:tcPr>
          <w:p w14:paraId="5D8926D6" w14:textId="77777777" w:rsidR="00A84353" w:rsidRPr="00A84353" w:rsidRDefault="00A84353" w:rsidP="00A84353">
            <w:pPr>
              <w:jc w:val="both"/>
              <w:rPr>
                <w:rFonts w:ascii="Bookman Old Style" w:hAnsi="Bookman Old Style"/>
                <w:b/>
              </w:rPr>
            </w:pPr>
            <w:r w:rsidRPr="00A84353">
              <w:rPr>
                <w:rFonts w:ascii="Bookman Old Style" w:hAnsi="Bookman Old Style"/>
                <w:b/>
              </w:rPr>
              <w:t>Frequency</w:t>
            </w:r>
          </w:p>
        </w:tc>
        <w:tc>
          <w:tcPr>
            <w:tcW w:w="0" w:type="auto"/>
            <w:shd w:val="clear" w:color="auto" w:fill="auto"/>
            <w:vAlign w:val="center"/>
          </w:tcPr>
          <w:p w14:paraId="71A3CF15" w14:textId="77777777" w:rsidR="00A84353" w:rsidRPr="00A84353" w:rsidRDefault="00A84353" w:rsidP="00A84353">
            <w:pPr>
              <w:jc w:val="both"/>
              <w:rPr>
                <w:rFonts w:ascii="Bookman Old Style" w:hAnsi="Bookman Old Style"/>
                <w:b/>
              </w:rPr>
            </w:pPr>
            <w:r w:rsidRPr="00A84353">
              <w:rPr>
                <w:rFonts w:ascii="Bookman Old Style" w:hAnsi="Bookman Old Style"/>
                <w:b/>
              </w:rPr>
              <w:t>Percentage</w:t>
            </w:r>
          </w:p>
        </w:tc>
      </w:tr>
      <w:tr w:rsidR="00A84353" w:rsidRPr="00A84353" w14:paraId="1BBC0D94" w14:textId="77777777" w:rsidTr="00006DDA">
        <w:trPr>
          <w:trHeight w:val="62"/>
          <w:jc w:val="center"/>
        </w:trPr>
        <w:tc>
          <w:tcPr>
            <w:tcW w:w="0" w:type="auto"/>
            <w:gridSpan w:val="4"/>
            <w:shd w:val="clear" w:color="auto" w:fill="auto"/>
            <w:vAlign w:val="center"/>
          </w:tcPr>
          <w:p w14:paraId="6F7FFA8E" w14:textId="77777777" w:rsidR="00A84353" w:rsidRPr="00A84353" w:rsidRDefault="00A84353" w:rsidP="00A84353">
            <w:pPr>
              <w:jc w:val="both"/>
              <w:rPr>
                <w:rFonts w:ascii="Bookman Old Style" w:hAnsi="Bookman Old Style"/>
                <w:b/>
              </w:rPr>
            </w:pPr>
            <w:r w:rsidRPr="00A84353">
              <w:rPr>
                <w:rFonts w:ascii="Bookman Old Style" w:hAnsi="Bookman Old Style"/>
                <w:b/>
              </w:rPr>
              <w:t>Type of Institution</w:t>
            </w:r>
          </w:p>
        </w:tc>
      </w:tr>
      <w:tr w:rsidR="00A84353" w:rsidRPr="00A84353" w14:paraId="65A27335" w14:textId="77777777" w:rsidTr="00006DDA">
        <w:trPr>
          <w:trHeight w:val="62"/>
          <w:jc w:val="center"/>
        </w:trPr>
        <w:tc>
          <w:tcPr>
            <w:tcW w:w="0" w:type="auto"/>
            <w:shd w:val="clear" w:color="auto" w:fill="auto"/>
            <w:vAlign w:val="center"/>
          </w:tcPr>
          <w:p w14:paraId="1861A123"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1</w:t>
            </w:r>
          </w:p>
        </w:tc>
        <w:tc>
          <w:tcPr>
            <w:tcW w:w="0" w:type="auto"/>
            <w:shd w:val="clear" w:color="auto" w:fill="auto"/>
            <w:vAlign w:val="center"/>
          </w:tcPr>
          <w:p w14:paraId="746F824B"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Engg</w:t>
            </w:r>
            <w:proofErr w:type="spellEnd"/>
            <w:r w:rsidRPr="00A84353">
              <w:rPr>
                <w:rFonts w:ascii="Bookman Old Style" w:hAnsi="Bookman Old Style"/>
              </w:rPr>
              <w:t>. &amp; Tech.</w:t>
            </w:r>
          </w:p>
        </w:tc>
        <w:tc>
          <w:tcPr>
            <w:tcW w:w="0" w:type="auto"/>
            <w:shd w:val="clear" w:color="auto" w:fill="auto"/>
            <w:vAlign w:val="center"/>
          </w:tcPr>
          <w:p w14:paraId="74E67B7E"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362</w:t>
            </w:r>
          </w:p>
        </w:tc>
        <w:tc>
          <w:tcPr>
            <w:tcW w:w="0" w:type="auto"/>
            <w:shd w:val="clear" w:color="auto" w:fill="auto"/>
            <w:vAlign w:val="center"/>
          </w:tcPr>
          <w:p w14:paraId="491C818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34.98</w:t>
            </w:r>
          </w:p>
        </w:tc>
      </w:tr>
      <w:tr w:rsidR="00A84353" w:rsidRPr="00A84353" w14:paraId="4CFDF3BF" w14:textId="77777777" w:rsidTr="00006DDA">
        <w:trPr>
          <w:trHeight w:val="62"/>
          <w:jc w:val="center"/>
        </w:trPr>
        <w:tc>
          <w:tcPr>
            <w:tcW w:w="0" w:type="auto"/>
            <w:shd w:val="clear" w:color="auto" w:fill="auto"/>
            <w:vAlign w:val="center"/>
          </w:tcPr>
          <w:p w14:paraId="242A9D8F"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2</w:t>
            </w:r>
          </w:p>
        </w:tc>
        <w:tc>
          <w:tcPr>
            <w:tcW w:w="0" w:type="auto"/>
            <w:shd w:val="clear" w:color="auto" w:fill="auto"/>
            <w:vAlign w:val="center"/>
          </w:tcPr>
          <w:p w14:paraId="11EB409B" w14:textId="77777777" w:rsidR="00A84353" w:rsidRPr="00A84353" w:rsidRDefault="00A84353" w:rsidP="00A84353">
            <w:pPr>
              <w:jc w:val="both"/>
              <w:rPr>
                <w:rFonts w:ascii="Bookman Old Style" w:hAnsi="Bookman Old Style"/>
              </w:rPr>
            </w:pPr>
            <w:r w:rsidRPr="00A84353">
              <w:rPr>
                <w:rFonts w:ascii="Bookman Old Style" w:hAnsi="Bookman Old Style"/>
              </w:rPr>
              <w:t>Arts &amp; Science</w:t>
            </w:r>
          </w:p>
        </w:tc>
        <w:tc>
          <w:tcPr>
            <w:tcW w:w="0" w:type="auto"/>
            <w:shd w:val="clear" w:color="auto" w:fill="auto"/>
            <w:vAlign w:val="center"/>
          </w:tcPr>
          <w:p w14:paraId="091A42FE"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673</w:t>
            </w:r>
          </w:p>
        </w:tc>
        <w:tc>
          <w:tcPr>
            <w:tcW w:w="0" w:type="auto"/>
            <w:shd w:val="clear" w:color="auto" w:fill="auto"/>
            <w:vAlign w:val="center"/>
          </w:tcPr>
          <w:p w14:paraId="4F88C517"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65.02</w:t>
            </w:r>
          </w:p>
        </w:tc>
      </w:tr>
      <w:tr w:rsidR="00A84353" w:rsidRPr="00A84353" w14:paraId="608DA438" w14:textId="77777777" w:rsidTr="00006DDA">
        <w:trPr>
          <w:trHeight w:val="62"/>
          <w:jc w:val="center"/>
        </w:trPr>
        <w:tc>
          <w:tcPr>
            <w:tcW w:w="5605" w:type="dxa"/>
            <w:gridSpan w:val="4"/>
            <w:shd w:val="clear" w:color="auto" w:fill="auto"/>
            <w:vAlign w:val="center"/>
          </w:tcPr>
          <w:p w14:paraId="457CD1E9" w14:textId="77777777" w:rsidR="00A84353" w:rsidRPr="00A84353" w:rsidRDefault="00A84353" w:rsidP="00A84353">
            <w:pPr>
              <w:tabs>
                <w:tab w:val="left" w:pos="1440"/>
              </w:tabs>
              <w:jc w:val="both"/>
              <w:rPr>
                <w:rFonts w:ascii="Bookman Old Style" w:hAnsi="Bookman Old Style"/>
                <w:b/>
                <w:bCs/>
              </w:rPr>
            </w:pPr>
            <w:r w:rsidRPr="00A84353">
              <w:rPr>
                <w:rFonts w:ascii="Bookman Old Style" w:hAnsi="Bookman Old Style"/>
                <w:b/>
                <w:bCs/>
              </w:rPr>
              <w:t>Gender</w:t>
            </w:r>
          </w:p>
        </w:tc>
      </w:tr>
      <w:tr w:rsidR="00A84353" w:rsidRPr="00A84353" w14:paraId="5E74125C" w14:textId="77777777" w:rsidTr="00006DDA">
        <w:trPr>
          <w:trHeight w:val="62"/>
          <w:jc w:val="center"/>
        </w:trPr>
        <w:tc>
          <w:tcPr>
            <w:tcW w:w="0" w:type="auto"/>
            <w:shd w:val="clear" w:color="auto" w:fill="auto"/>
            <w:vAlign w:val="center"/>
          </w:tcPr>
          <w:p w14:paraId="34E1EA9C"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1</w:t>
            </w:r>
          </w:p>
        </w:tc>
        <w:tc>
          <w:tcPr>
            <w:tcW w:w="0" w:type="auto"/>
            <w:shd w:val="clear" w:color="auto" w:fill="auto"/>
            <w:vAlign w:val="center"/>
          </w:tcPr>
          <w:p w14:paraId="59F23C96"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Male</w:t>
            </w:r>
          </w:p>
        </w:tc>
        <w:tc>
          <w:tcPr>
            <w:tcW w:w="0" w:type="auto"/>
            <w:shd w:val="clear" w:color="auto" w:fill="auto"/>
            <w:vAlign w:val="center"/>
          </w:tcPr>
          <w:p w14:paraId="3D0B1F22"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463</w:t>
            </w:r>
          </w:p>
        </w:tc>
        <w:tc>
          <w:tcPr>
            <w:tcW w:w="0" w:type="auto"/>
            <w:shd w:val="clear" w:color="auto" w:fill="auto"/>
            <w:vAlign w:val="center"/>
          </w:tcPr>
          <w:p w14:paraId="6EB6309E"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44.73</w:t>
            </w:r>
          </w:p>
        </w:tc>
      </w:tr>
      <w:tr w:rsidR="00A84353" w:rsidRPr="00A84353" w14:paraId="67FA17FA" w14:textId="77777777" w:rsidTr="00006DDA">
        <w:trPr>
          <w:trHeight w:val="62"/>
          <w:jc w:val="center"/>
        </w:trPr>
        <w:tc>
          <w:tcPr>
            <w:tcW w:w="0" w:type="auto"/>
            <w:shd w:val="clear" w:color="auto" w:fill="auto"/>
            <w:vAlign w:val="center"/>
          </w:tcPr>
          <w:p w14:paraId="25F14218"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2</w:t>
            </w:r>
          </w:p>
        </w:tc>
        <w:tc>
          <w:tcPr>
            <w:tcW w:w="0" w:type="auto"/>
            <w:shd w:val="clear" w:color="auto" w:fill="auto"/>
            <w:vAlign w:val="center"/>
          </w:tcPr>
          <w:p w14:paraId="3381510F"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Female</w:t>
            </w:r>
          </w:p>
        </w:tc>
        <w:tc>
          <w:tcPr>
            <w:tcW w:w="0" w:type="auto"/>
            <w:shd w:val="clear" w:color="auto" w:fill="auto"/>
            <w:vAlign w:val="center"/>
          </w:tcPr>
          <w:p w14:paraId="030F8B16"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572</w:t>
            </w:r>
          </w:p>
        </w:tc>
        <w:tc>
          <w:tcPr>
            <w:tcW w:w="0" w:type="auto"/>
            <w:shd w:val="clear" w:color="auto" w:fill="auto"/>
            <w:vAlign w:val="center"/>
          </w:tcPr>
          <w:p w14:paraId="06578E48"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55.27</w:t>
            </w:r>
          </w:p>
        </w:tc>
      </w:tr>
      <w:tr w:rsidR="00A84353" w:rsidRPr="00A84353" w14:paraId="68F0AB03" w14:textId="77777777" w:rsidTr="00006DDA">
        <w:trPr>
          <w:trHeight w:val="62"/>
          <w:jc w:val="center"/>
        </w:trPr>
        <w:tc>
          <w:tcPr>
            <w:tcW w:w="5605" w:type="dxa"/>
            <w:gridSpan w:val="4"/>
            <w:shd w:val="clear" w:color="auto" w:fill="auto"/>
            <w:vAlign w:val="center"/>
          </w:tcPr>
          <w:p w14:paraId="0076CF05" w14:textId="77777777" w:rsidR="00A84353" w:rsidRPr="00A84353" w:rsidRDefault="00A84353" w:rsidP="00A84353">
            <w:pPr>
              <w:tabs>
                <w:tab w:val="left" w:pos="270"/>
              </w:tabs>
              <w:jc w:val="both"/>
              <w:rPr>
                <w:rFonts w:ascii="Bookman Old Style" w:hAnsi="Bookman Old Style"/>
                <w:b/>
                <w:bCs/>
              </w:rPr>
            </w:pPr>
            <w:r w:rsidRPr="00A84353">
              <w:rPr>
                <w:rFonts w:ascii="Bookman Old Style" w:hAnsi="Bookman Old Style"/>
                <w:b/>
                <w:bCs/>
              </w:rPr>
              <w:t>Age</w:t>
            </w:r>
          </w:p>
        </w:tc>
      </w:tr>
      <w:tr w:rsidR="00A84353" w:rsidRPr="00A84353" w14:paraId="084BCC76" w14:textId="77777777" w:rsidTr="00006DDA">
        <w:trPr>
          <w:trHeight w:val="62"/>
          <w:jc w:val="center"/>
        </w:trPr>
        <w:tc>
          <w:tcPr>
            <w:tcW w:w="0" w:type="auto"/>
            <w:shd w:val="clear" w:color="auto" w:fill="auto"/>
            <w:vAlign w:val="center"/>
          </w:tcPr>
          <w:p w14:paraId="73DD74C5"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1</w:t>
            </w:r>
          </w:p>
        </w:tc>
        <w:tc>
          <w:tcPr>
            <w:tcW w:w="0" w:type="auto"/>
            <w:shd w:val="clear" w:color="auto" w:fill="auto"/>
            <w:vAlign w:val="center"/>
          </w:tcPr>
          <w:p w14:paraId="11D59757"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30 and below</w:t>
            </w:r>
          </w:p>
        </w:tc>
        <w:tc>
          <w:tcPr>
            <w:tcW w:w="0" w:type="auto"/>
            <w:shd w:val="clear" w:color="auto" w:fill="auto"/>
            <w:vAlign w:val="center"/>
          </w:tcPr>
          <w:p w14:paraId="4A1B9C21"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327</w:t>
            </w:r>
          </w:p>
        </w:tc>
        <w:tc>
          <w:tcPr>
            <w:tcW w:w="0" w:type="auto"/>
            <w:shd w:val="clear" w:color="auto" w:fill="auto"/>
            <w:vAlign w:val="center"/>
          </w:tcPr>
          <w:p w14:paraId="20416852"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31.59</w:t>
            </w:r>
          </w:p>
        </w:tc>
      </w:tr>
      <w:tr w:rsidR="00A84353" w:rsidRPr="00A84353" w14:paraId="2EF09BFA" w14:textId="77777777" w:rsidTr="00006DDA">
        <w:trPr>
          <w:trHeight w:val="62"/>
          <w:jc w:val="center"/>
        </w:trPr>
        <w:tc>
          <w:tcPr>
            <w:tcW w:w="0" w:type="auto"/>
            <w:shd w:val="clear" w:color="auto" w:fill="auto"/>
            <w:vAlign w:val="center"/>
          </w:tcPr>
          <w:p w14:paraId="5EEF86F5"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2</w:t>
            </w:r>
          </w:p>
        </w:tc>
        <w:tc>
          <w:tcPr>
            <w:tcW w:w="0" w:type="auto"/>
            <w:shd w:val="clear" w:color="auto" w:fill="auto"/>
            <w:vAlign w:val="center"/>
          </w:tcPr>
          <w:p w14:paraId="261958C5"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31-40</w:t>
            </w:r>
          </w:p>
        </w:tc>
        <w:tc>
          <w:tcPr>
            <w:tcW w:w="0" w:type="auto"/>
            <w:shd w:val="clear" w:color="auto" w:fill="auto"/>
            <w:vAlign w:val="center"/>
          </w:tcPr>
          <w:p w14:paraId="356F4965"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504</w:t>
            </w:r>
          </w:p>
        </w:tc>
        <w:tc>
          <w:tcPr>
            <w:tcW w:w="0" w:type="auto"/>
            <w:shd w:val="clear" w:color="auto" w:fill="auto"/>
            <w:vAlign w:val="center"/>
          </w:tcPr>
          <w:p w14:paraId="095F7AA4"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48.70</w:t>
            </w:r>
          </w:p>
        </w:tc>
      </w:tr>
      <w:tr w:rsidR="00A84353" w:rsidRPr="00A84353" w14:paraId="1F982052" w14:textId="77777777" w:rsidTr="00006DDA">
        <w:trPr>
          <w:trHeight w:val="62"/>
          <w:jc w:val="center"/>
        </w:trPr>
        <w:tc>
          <w:tcPr>
            <w:tcW w:w="0" w:type="auto"/>
            <w:shd w:val="clear" w:color="auto" w:fill="auto"/>
            <w:vAlign w:val="center"/>
          </w:tcPr>
          <w:p w14:paraId="5F9C9AB6"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3</w:t>
            </w:r>
          </w:p>
        </w:tc>
        <w:tc>
          <w:tcPr>
            <w:tcW w:w="0" w:type="auto"/>
            <w:shd w:val="clear" w:color="auto" w:fill="auto"/>
            <w:vAlign w:val="center"/>
          </w:tcPr>
          <w:p w14:paraId="15E8309B"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41 -50</w:t>
            </w:r>
          </w:p>
        </w:tc>
        <w:tc>
          <w:tcPr>
            <w:tcW w:w="0" w:type="auto"/>
            <w:shd w:val="clear" w:color="auto" w:fill="auto"/>
            <w:vAlign w:val="center"/>
          </w:tcPr>
          <w:p w14:paraId="079D60C9"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132</w:t>
            </w:r>
          </w:p>
        </w:tc>
        <w:tc>
          <w:tcPr>
            <w:tcW w:w="0" w:type="auto"/>
            <w:shd w:val="clear" w:color="auto" w:fill="auto"/>
            <w:vAlign w:val="center"/>
          </w:tcPr>
          <w:p w14:paraId="3B96B485"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12.75</w:t>
            </w:r>
          </w:p>
        </w:tc>
      </w:tr>
      <w:tr w:rsidR="00A84353" w:rsidRPr="00A84353" w14:paraId="59BCEAD1" w14:textId="77777777" w:rsidTr="00006DDA">
        <w:trPr>
          <w:trHeight w:val="62"/>
          <w:jc w:val="center"/>
        </w:trPr>
        <w:tc>
          <w:tcPr>
            <w:tcW w:w="0" w:type="auto"/>
            <w:shd w:val="clear" w:color="auto" w:fill="auto"/>
            <w:vAlign w:val="center"/>
          </w:tcPr>
          <w:p w14:paraId="2A1CA0A3"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4</w:t>
            </w:r>
          </w:p>
        </w:tc>
        <w:tc>
          <w:tcPr>
            <w:tcW w:w="0" w:type="auto"/>
            <w:shd w:val="clear" w:color="auto" w:fill="auto"/>
            <w:vAlign w:val="center"/>
          </w:tcPr>
          <w:p w14:paraId="274B658F"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Above 50</w:t>
            </w:r>
          </w:p>
        </w:tc>
        <w:tc>
          <w:tcPr>
            <w:tcW w:w="0" w:type="auto"/>
            <w:shd w:val="clear" w:color="auto" w:fill="auto"/>
            <w:vAlign w:val="center"/>
          </w:tcPr>
          <w:p w14:paraId="1283D859"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72</w:t>
            </w:r>
          </w:p>
        </w:tc>
        <w:tc>
          <w:tcPr>
            <w:tcW w:w="0" w:type="auto"/>
            <w:shd w:val="clear" w:color="auto" w:fill="auto"/>
            <w:vAlign w:val="center"/>
          </w:tcPr>
          <w:p w14:paraId="670F870D"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6.96</w:t>
            </w:r>
          </w:p>
        </w:tc>
      </w:tr>
      <w:tr w:rsidR="00A84353" w:rsidRPr="00A84353" w14:paraId="0F5F6AD7" w14:textId="77777777" w:rsidTr="00006DDA">
        <w:trPr>
          <w:trHeight w:val="62"/>
          <w:jc w:val="center"/>
        </w:trPr>
        <w:tc>
          <w:tcPr>
            <w:tcW w:w="0" w:type="auto"/>
            <w:gridSpan w:val="4"/>
            <w:shd w:val="clear" w:color="auto" w:fill="auto"/>
            <w:vAlign w:val="center"/>
          </w:tcPr>
          <w:p w14:paraId="3F893FBF" w14:textId="77777777" w:rsidR="00A84353" w:rsidRPr="00A84353" w:rsidRDefault="00A84353" w:rsidP="00A84353">
            <w:pPr>
              <w:jc w:val="both"/>
              <w:rPr>
                <w:rFonts w:ascii="Bookman Old Style" w:hAnsi="Bookman Old Style"/>
                <w:color w:val="000000"/>
              </w:rPr>
            </w:pPr>
            <w:r w:rsidRPr="00A84353">
              <w:rPr>
                <w:rFonts w:ascii="Bookman Old Style" w:hAnsi="Bookman Old Style"/>
                <w:b/>
                <w:bCs/>
              </w:rPr>
              <w:t>Designation</w:t>
            </w:r>
          </w:p>
        </w:tc>
      </w:tr>
      <w:tr w:rsidR="00A84353" w:rsidRPr="00A84353" w14:paraId="2FAFE575" w14:textId="77777777" w:rsidTr="00006DDA">
        <w:trPr>
          <w:trHeight w:val="62"/>
          <w:jc w:val="center"/>
        </w:trPr>
        <w:tc>
          <w:tcPr>
            <w:tcW w:w="0" w:type="auto"/>
            <w:shd w:val="clear" w:color="auto" w:fill="auto"/>
            <w:vAlign w:val="center"/>
          </w:tcPr>
          <w:p w14:paraId="5A927586"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1</w:t>
            </w:r>
          </w:p>
        </w:tc>
        <w:tc>
          <w:tcPr>
            <w:tcW w:w="0" w:type="auto"/>
            <w:shd w:val="clear" w:color="auto" w:fill="auto"/>
            <w:vAlign w:val="center"/>
          </w:tcPr>
          <w:p w14:paraId="3FB37118"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Assistant Professor</w:t>
            </w:r>
          </w:p>
        </w:tc>
        <w:tc>
          <w:tcPr>
            <w:tcW w:w="0" w:type="auto"/>
            <w:shd w:val="clear" w:color="auto" w:fill="auto"/>
            <w:vAlign w:val="center"/>
          </w:tcPr>
          <w:p w14:paraId="62067045"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701</w:t>
            </w:r>
          </w:p>
        </w:tc>
        <w:tc>
          <w:tcPr>
            <w:tcW w:w="0" w:type="auto"/>
            <w:shd w:val="clear" w:color="auto" w:fill="auto"/>
            <w:vAlign w:val="center"/>
          </w:tcPr>
          <w:p w14:paraId="2C0DFD01"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67.73</w:t>
            </w:r>
          </w:p>
        </w:tc>
      </w:tr>
      <w:tr w:rsidR="00A84353" w:rsidRPr="00A84353" w14:paraId="43D7F8D3" w14:textId="77777777" w:rsidTr="00006DDA">
        <w:trPr>
          <w:trHeight w:val="62"/>
          <w:jc w:val="center"/>
        </w:trPr>
        <w:tc>
          <w:tcPr>
            <w:tcW w:w="0" w:type="auto"/>
            <w:shd w:val="clear" w:color="auto" w:fill="auto"/>
            <w:vAlign w:val="center"/>
          </w:tcPr>
          <w:p w14:paraId="0A028808"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2</w:t>
            </w:r>
          </w:p>
        </w:tc>
        <w:tc>
          <w:tcPr>
            <w:tcW w:w="0" w:type="auto"/>
            <w:shd w:val="clear" w:color="auto" w:fill="auto"/>
            <w:vAlign w:val="center"/>
          </w:tcPr>
          <w:p w14:paraId="1E295C2C"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Associate Professor</w:t>
            </w:r>
          </w:p>
        </w:tc>
        <w:tc>
          <w:tcPr>
            <w:tcW w:w="0" w:type="auto"/>
            <w:shd w:val="clear" w:color="auto" w:fill="auto"/>
            <w:vAlign w:val="center"/>
          </w:tcPr>
          <w:p w14:paraId="33C1BF7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334</w:t>
            </w:r>
          </w:p>
        </w:tc>
        <w:tc>
          <w:tcPr>
            <w:tcW w:w="0" w:type="auto"/>
            <w:shd w:val="clear" w:color="auto" w:fill="auto"/>
            <w:vAlign w:val="center"/>
          </w:tcPr>
          <w:p w14:paraId="2ADB8DB4"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32.27</w:t>
            </w:r>
          </w:p>
        </w:tc>
      </w:tr>
      <w:tr w:rsidR="00A84353" w:rsidRPr="00A84353" w14:paraId="60FEEADB" w14:textId="77777777" w:rsidTr="00006DDA">
        <w:trPr>
          <w:trHeight w:val="62"/>
          <w:jc w:val="center"/>
        </w:trPr>
        <w:tc>
          <w:tcPr>
            <w:tcW w:w="0" w:type="auto"/>
            <w:shd w:val="clear" w:color="auto" w:fill="auto"/>
            <w:vAlign w:val="center"/>
          </w:tcPr>
          <w:p w14:paraId="4F71869A" w14:textId="77777777" w:rsidR="00A84353" w:rsidRPr="00A84353" w:rsidRDefault="00A84353" w:rsidP="00A84353">
            <w:pPr>
              <w:tabs>
                <w:tab w:val="left" w:pos="270"/>
              </w:tabs>
              <w:jc w:val="both"/>
              <w:rPr>
                <w:rFonts w:ascii="Bookman Old Style" w:hAnsi="Bookman Old Style"/>
                <w:bCs/>
              </w:rPr>
            </w:pPr>
          </w:p>
        </w:tc>
        <w:tc>
          <w:tcPr>
            <w:tcW w:w="0" w:type="auto"/>
            <w:shd w:val="clear" w:color="auto" w:fill="auto"/>
            <w:vAlign w:val="center"/>
          </w:tcPr>
          <w:p w14:paraId="51459484" w14:textId="77777777" w:rsidR="00A84353" w:rsidRPr="00A84353" w:rsidRDefault="00A84353" w:rsidP="00A84353">
            <w:pPr>
              <w:tabs>
                <w:tab w:val="left" w:pos="270"/>
              </w:tabs>
              <w:jc w:val="both"/>
              <w:rPr>
                <w:rFonts w:ascii="Bookman Old Style" w:hAnsi="Bookman Old Style"/>
                <w:bCs/>
              </w:rPr>
            </w:pPr>
            <w:r w:rsidRPr="00A84353">
              <w:rPr>
                <w:rFonts w:ascii="Bookman Old Style" w:hAnsi="Bookman Old Style"/>
                <w:bCs/>
              </w:rPr>
              <w:t>Total</w:t>
            </w:r>
          </w:p>
        </w:tc>
        <w:tc>
          <w:tcPr>
            <w:tcW w:w="0" w:type="auto"/>
            <w:shd w:val="clear" w:color="auto" w:fill="auto"/>
            <w:vAlign w:val="center"/>
          </w:tcPr>
          <w:p w14:paraId="755F6C3C"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1035</w:t>
            </w:r>
          </w:p>
        </w:tc>
        <w:tc>
          <w:tcPr>
            <w:tcW w:w="0" w:type="auto"/>
            <w:shd w:val="clear" w:color="auto" w:fill="auto"/>
            <w:vAlign w:val="center"/>
          </w:tcPr>
          <w:p w14:paraId="68C8234B"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100</w:t>
            </w:r>
          </w:p>
        </w:tc>
      </w:tr>
    </w:tbl>
    <w:p w14:paraId="2E84C201" w14:textId="77777777" w:rsidR="00A84353" w:rsidRPr="00A84353" w:rsidRDefault="00A84353" w:rsidP="00A84353">
      <w:pPr>
        <w:autoSpaceDE w:val="0"/>
        <w:autoSpaceDN w:val="0"/>
        <w:adjustRightInd w:val="0"/>
        <w:ind w:firstLine="720"/>
        <w:jc w:val="both"/>
        <w:rPr>
          <w:rFonts w:ascii="Bookman Old Style" w:hAnsi="Bookman Old Style"/>
        </w:rPr>
      </w:pPr>
    </w:p>
    <w:p w14:paraId="3613702A" w14:textId="77777777" w:rsidR="00A84353" w:rsidRPr="00A84353" w:rsidRDefault="00A84353" w:rsidP="00A84353">
      <w:pPr>
        <w:autoSpaceDE w:val="0"/>
        <w:autoSpaceDN w:val="0"/>
        <w:adjustRightInd w:val="0"/>
        <w:jc w:val="both"/>
        <w:rPr>
          <w:rFonts w:ascii="Bookman Old Style" w:hAnsi="Bookman Old Style"/>
        </w:rPr>
      </w:pPr>
      <w:r w:rsidRPr="00A84353">
        <w:rPr>
          <w:rFonts w:ascii="Bookman Old Style" w:hAnsi="Bookman Old Style"/>
        </w:rPr>
        <w:t>The demographic details of the faculty members were shown in table 1.  Among the 1035 faculty members, 362(34.98%) were from ‘Engineering’ institutions and 673(65.02%) were from ‘Arts &amp; Science’ institutions. It clearly shows the maximum faculty members from ‘Arts &amp; Science’ institutions only.  Amongst 1035 faculty members, 463(44.73%) were ‘Male’ and 572(55.27%) ‘</w:t>
      </w:r>
      <w:proofErr w:type="gramStart"/>
      <w:r w:rsidRPr="00A84353">
        <w:rPr>
          <w:rFonts w:ascii="Bookman Old Style" w:hAnsi="Bookman Old Style"/>
        </w:rPr>
        <w:t>Female</w:t>
      </w:r>
      <w:proofErr w:type="gramEnd"/>
      <w:r w:rsidRPr="00A84353">
        <w:rPr>
          <w:rFonts w:ascii="Bookman Old Style" w:hAnsi="Bookman Old Style"/>
        </w:rPr>
        <w:t xml:space="preserve">’. It seems the ‘Female’ faculty members were more responded than ‘Male’. Similarly, out of 1035 faculty members, 327(31.59%) were 30 and below years age group, followed by 504(48.7%) were 31-40 years age group, 132(12.75%) faculty members were 41-50 years age group and 72(6.96%) were above 50 years age group.  And also the designation wise </w:t>
      </w:r>
      <w:proofErr w:type="gramStart"/>
      <w:r w:rsidRPr="00A84353">
        <w:rPr>
          <w:rFonts w:ascii="Bookman Old Style" w:hAnsi="Bookman Old Style"/>
        </w:rPr>
        <w:t>analyses,  701</w:t>
      </w:r>
      <w:proofErr w:type="gramEnd"/>
      <w:r w:rsidRPr="00A84353">
        <w:rPr>
          <w:rFonts w:ascii="Bookman Old Style" w:hAnsi="Bookman Old Style"/>
        </w:rPr>
        <w:t xml:space="preserve">(67.73%) of them ‘Assistant Professor’ and 334(32.27%) of them ‘Associate Professor’. It shows nearly 68% of the faculty members were from ‘Assistant Professor’. </w:t>
      </w:r>
    </w:p>
    <w:p w14:paraId="22C2BFE5" w14:textId="77777777" w:rsidR="00A84353" w:rsidRPr="00A84353" w:rsidRDefault="00A84353" w:rsidP="00A84353">
      <w:pPr>
        <w:autoSpaceDE w:val="0"/>
        <w:autoSpaceDN w:val="0"/>
        <w:adjustRightInd w:val="0"/>
        <w:ind w:firstLine="720"/>
        <w:jc w:val="both"/>
        <w:rPr>
          <w:rFonts w:ascii="Bookman Old Style" w:hAnsi="Bookman Old Style"/>
        </w:rPr>
      </w:pPr>
    </w:p>
    <w:p w14:paraId="2448765B" w14:textId="77777777" w:rsidR="00A84353" w:rsidRPr="00A84353" w:rsidRDefault="00A84353" w:rsidP="00A84353">
      <w:pPr>
        <w:pStyle w:val="ListParagraph"/>
        <w:numPr>
          <w:ilvl w:val="1"/>
          <w:numId w:val="22"/>
        </w:numPr>
        <w:spacing w:after="0" w:line="240" w:lineRule="auto"/>
        <w:jc w:val="both"/>
        <w:rPr>
          <w:rFonts w:ascii="Bookman Old Style" w:hAnsi="Bookman Old Style"/>
          <w:b/>
          <w:sz w:val="20"/>
          <w:szCs w:val="20"/>
        </w:rPr>
      </w:pPr>
      <w:r w:rsidRPr="00A84353">
        <w:rPr>
          <w:rFonts w:ascii="Bookman Old Style" w:hAnsi="Bookman Old Style"/>
          <w:b/>
          <w:sz w:val="20"/>
          <w:szCs w:val="20"/>
        </w:rPr>
        <w:t>Level of Awareness towards Open Access Resources</w:t>
      </w:r>
    </w:p>
    <w:p w14:paraId="4FBE4967" w14:textId="77777777" w:rsidR="00A84353" w:rsidRDefault="00A84353" w:rsidP="00A84353">
      <w:pPr>
        <w:jc w:val="both"/>
        <w:rPr>
          <w:rFonts w:ascii="Bookman Old Style" w:hAnsi="Bookman Old Style"/>
        </w:rPr>
      </w:pPr>
    </w:p>
    <w:p w14:paraId="0AF14373" w14:textId="5212CD6F" w:rsidR="00A84353" w:rsidRDefault="00A84353" w:rsidP="00A84353">
      <w:pPr>
        <w:jc w:val="both"/>
        <w:rPr>
          <w:rFonts w:ascii="Bookman Old Style" w:hAnsi="Bookman Old Style"/>
          <w:bCs/>
        </w:rPr>
      </w:pPr>
      <w:r w:rsidRPr="00A84353">
        <w:rPr>
          <w:rFonts w:ascii="Bookman Old Style" w:hAnsi="Bookman Old Style"/>
        </w:rPr>
        <w:t xml:space="preserve">The level of awareness towards open access resources had been ascertained on four variables such as “Open access journals”, “Open access books”, “Open access repository”, and “Open access database” in a five-point scale such as not aware, slightly aware, somewhat aware, moderately aware and extremely aware. The mean and standard deviation were calculated. The ranks were ascertained based on mean, and the same has been shown in </w:t>
      </w:r>
      <w:r w:rsidRPr="00A84353">
        <w:rPr>
          <w:rFonts w:ascii="Bookman Old Style" w:hAnsi="Bookman Old Style"/>
          <w:bCs/>
        </w:rPr>
        <w:t>Table 2.</w:t>
      </w:r>
    </w:p>
    <w:p w14:paraId="365FED12" w14:textId="0301FF87" w:rsidR="00A84353" w:rsidRDefault="00A84353" w:rsidP="00A84353">
      <w:pPr>
        <w:jc w:val="both"/>
        <w:rPr>
          <w:rFonts w:ascii="Bookman Old Style" w:hAnsi="Bookman Old Style"/>
        </w:rPr>
      </w:pPr>
    </w:p>
    <w:p w14:paraId="7EB48022" w14:textId="6DA48AFE" w:rsidR="00A84353" w:rsidRDefault="00A84353" w:rsidP="00A84353">
      <w:pPr>
        <w:jc w:val="both"/>
        <w:rPr>
          <w:rFonts w:ascii="Bookman Old Style" w:hAnsi="Bookman Old Style"/>
        </w:rPr>
      </w:pPr>
    </w:p>
    <w:p w14:paraId="5C751FBE" w14:textId="144FA467" w:rsidR="00A84353" w:rsidRDefault="00A84353" w:rsidP="00A84353">
      <w:pPr>
        <w:jc w:val="both"/>
        <w:rPr>
          <w:rFonts w:ascii="Bookman Old Style" w:hAnsi="Bookman Old Style"/>
        </w:rPr>
      </w:pPr>
    </w:p>
    <w:p w14:paraId="4E62B7DE" w14:textId="3C349F2F" w:rsidR="00A84353" w:rsidRDefault="00A84353" w:rsidP="00A84353">
      <w:pPr>
        <w:jc w:val="both"/>
        <w:rPr>
          <w:rFonts w:ascii="Bookman Old Style" w:hAnsi="Bookman Old Style"/>
        </w:rPr>
      </w:pPr>
    </w:p>
    <w:p w14:paraId="49CB9841" w14:textId="229CC8B6" w:rsidR="00A84353" w:rsidRDefault="00A84353" w:rsidP="00A84353">
      <w:pPr>
        <w:jc w:val="both"/>
        <w:rPr>
          <w:rFonts w:ascii="Bookman Old Style" w:hAnsi="Bookman Old Style"/>
        </w:rPr>
      </w:pPr>
    </w:p>
    <w:p w14:paraId="73CCB273" w14:textId="77777777" w:rsidR="00A84353" w:rsidRPr="00A84353" w:rsidRDefault="00A84353" w:rsidP="00A84353">
      <w:pPr>
        <w:jc w:val="both"/>
        <w:rPr>
          <w:rFonts w:ascii="Bookman Old Style" w:hAnsi="Bookman Old Style"/>
        </w:rPr>
      </w:pPr>
    </w:p>
    <w:p w14:paraId="64B543B4" w14:textId="1916ABE6" w:rsidR="00A84353" w:rsidRDefault="00A84353" w:rsidP="00B22837">
      <w:pPr>
        <w:jc w:val="center"/>
        <w:rPr>
          <w:rFonts w:ascii="Bookman Old Style" w:hAnsi="Bookman Old Style"/>
          <w:b/>
        </w:rPr>
      </w:pPr>
      <w:r w:rsidRPr="00A84353">
        <w:rPr>
          <w:rFonts w:ascii="Bookman Old Style" w:hAnsi="Bookman Old Style"/>
          <w:b/>
        </w:rPr>
        <w:lastRenderedPageBreak/>
        <w:t>Table 2:</w:t>
      </w:r>
      <w:r w:rsidRPr="00A84353">
        <w:rPr>
          <w:rFonts w:ascii="Bookman Old Style" w:hAnsi="Bookman Old Style"/>
        </w:rPr>
        <w:t xml:space="preserve"> </w:t>
      </w:r>
      <w:r w:rsidRPr="00A84353">
        <w:rPr>
          <w:rFonts w:ascii="Bookman Old Style" w:hAnsi="Bookman Old Style"/>
          <w:b/>
        </w:rPr>
        <w:t>Level of Awareness towards Open Access Resources</w:t>
      </w:r>
    </w:p>
    <w:p w14:paraId="15CD60A9" w14:textId="77777777" w:rsidR="00A84353" w:rsidRPr="00A84353" w:rsidRDefault="00A84353" w:rsidP="00A84353">
      <w:pPr>
        <w:jc w:val="both"/>
        <w:rPr>
          <w:rFonts w:ascii="Bookman Old Style" w:hAnsi="Bookman Old Style"/>
          <w:b/>
        </w:rPr>
      </w:pPr>
    </w:p>
    <w:tbl>
      <w:tblPr>
        <w:tblW w:w="909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4"/>
        <w:gridCol w:w="1191"/>
        <w:gridCol w:w="1155"/>
        <w:gridCol w:w="1155"/>
        <w:gridCol w:w="1300"/>
        <w:gridCol w:w="1267"/>
        <w:gridCol w:w="1155"/>
        <w:gridCol w:w="663"/>
        <w:gridCol w:w="787"/>
        <w:gridCol w:w="464"/>
      </w:tblGrid>
      <w:tr w:rsidR="00A84353" w:rsidRPr="00A84353" w14:paraId="291AF82F" w14:textId="77777777" w:rsidTr="00006DDA">
        <w:trPr>
          <w:cantSplit/>
          <w:trHeight w:val="112"/>
          <w:jc w:val="center"/>
        </w:trPr>
        <w:tc>
          <w:tcPr>
            <w:tcW w:w="0" w:type="auto"/>
            <w:shd w:val="clear" w:color="auto" w:fill="auto"/>
            <w:vAlign w:val="center"/>
            <w:hideMark/>
          </w:tcPr>
          <w:p w14:paraId="18F341AF"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S. No</w:t>
            </w:r>
          </w:p>
        </w:tc>
        <w:tc>
          <w:tcPr>
            <w:tcW w:w="0" w:type="auto"/>
            <w:shd w:val="clear" w:color="auto" w:fill="auto"/>
            <w:vAlign w:val="center"/>
            <w:hideMark/>
          </w:tcPr>
          <w:p w14:paraId="472BA2A0"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 xml:space="preserve">Awareness </w:t>
            </w:r>
          </w:p>
          <w:p w14:paraId="700ABBF9"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of OAR</w:t>
            </w:r>
          </w:p>
        </w:tc>
        <w:tc>
          <w:tcPr>
            <w:tcW w:w="0" w:type="auto"/>
            <w:shd w:val="clear" w:color="auto" w:fill="auto"/>
            <w:vAlign w:val="center"/>
            <w:hideMark/>
          </w:tcPr>
          <w:p w14:paraId="66DA3637"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Not aware of</w:t>
            </w:r>
          </w:p>
        </w:tc>
        <w:tc>
          <w:tcPr>
            <w:tcW w:w="0" w:type="auto"/>
            <w:shd w:val="clear" w:color="auto" w:fill="auto"/>
            <w:vAlign w:val="center"/>
            <w:hideMark/>
          </w:tcPr>
          <w:p w14:paraId="5C5ED86F"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Slightly aware</w:t>
            </w:r>
          </w:p>
        </w:tc>
        <w:tc>
          <w:tcPr>
            <w:tcW w:w="1300" w:type="dxa"/>
            <w:shd w:val="clear" w:color="auto" w:fill="auto"/>
            <w:vAlign w:val="center"/>
            <w:hideMark/>
          </w:tcPr>
          <w:p w14:paraId="3DA20F36"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Somewhat aware</w:t>
            </w:r>
          </w:p>
        </w:tc>
        <w:tc>
          <w:tcPr>
            <w:tcW w:w="0" w:type="auto"/>
            <w:shd w:val="clear" w:color="auto" w:fill="auto"/>
            <w:vAlign w:val="center"/>
            <w:hideMark/>
          </w:tcPr>
          <w:p w14:paraId="0D2E723F"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Moderately aware</w:t>
            </w:r>
          </w:p>
        </w:tc>
        <w:tc>
          <w:tcPr>
            <w:tcW w:w="0" w:type="auto"/>
            <w:shd w:val="clear" w:color="auto" w:fill="auto"/>
            <w:vAlign w:val="center"/>
            <w:hideMark/>
          </w:tcPr>
          <w:p w14:paraId="49E19661"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Fully aware</w:t>
            </w:r>
          </w:p>
        </w:tc>
        <w:tc>
          <w:tcPr>
            <w:tcW w:w="0" w:type="auto"/>
            <w:shd w:val="clear" w:color="auto" w:fill="auto"/>
            <w:textDirection w:val="btLr"/>
            <w:vAlign w:val="center"/>
            <w:hideMark/>
          </w:tcPr>
          <w:p w14:paraId="6E52E99E"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Mean</w:t>
            </w:r>
          </w:p>
        </w:tc>
        <w:tc>
          <w:tcPr>
            <w:tcW w:w="0" w:type="auto"/>
            <w:shd w:val="clear" w:color="auto" w:fill="auto"/>
            <w:vAlign w:val="center"/>
            <w:hideMark/>
          </w:tcPr>
          <w:p w14:paraId="7DD93F31"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SD</w:t>
            </w:r>
          </w:p>
        </w:tc>
        <w:tc>
          <w:tcPr>
            <w:tcW w:w="0" w:type="auto"/>
            <w:shd w:val="clear" w:color="auto" w:fill="auto"/>
            <w:textDirection w:val="btLr"/>
            <w:vAlign w:val="center"/>
            <w:hideMark/>
          </w:tcPr>
          <w:p w14:paraId="125A311E"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Rank</w:t>
            </w:r>
          </w:p>
        </w:tc>
      </w:tr>
      <w:tr w:rsidR="00A84353" w:rsidRPr="00A84353" w14:paraId="3A1E1DEC" w14:textId="77777777" w:rsidTr="00006DDA">
        <w:trPr>
          <w:trHeight w:val="312"/>
          <w:jc w:val="center"/>
        </w:trPr>
        <w:tc>
          <w:tcPr>
            <w:tcW w:w="0" w:type="auto"/>
            <w:shd w:val="clear" w:color="auto" w:fill="auto"/>
            <w:vAlign w:val="center"/>
            <w:hideMark/>
          </w:tcPr>
          <w:p w14:paraId="0AAFE3F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w:t>
            </w:r>
          </w:p>
        </w:tc>
        <w:tc>
          <w:tcPr>
            <w:tcW w:w="0" w:type="auto"/>
            <w:shd w:val="clear" w:color="auto" w:fill="auto"/>
            <w:hideMark/>
          </w:tcPr>
          <w:p w14:paraId="18C939B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Open Access Journals</w:t>
            </w:r>
          </w:p>
        </w:tc>
        <w:tc>
          <w:tcPr>
            <w:tcW w:w="0" w:type="auto"/>
            <w:shd w:val="clear" w:color="auto" w:fill="auto"/>
            <w:noWrap/>
            <w:vAlign w:val="center"/>
            <w:hideMark/>
          </w:tcPr>
          <w:p w14:paraId="7AB9250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82(7.92)</w:t>
            </w:r>
          </w:p>
        </w:tc>
        <w:tc>
          <w:tcPr>
            <w:tcW w:w="0" w:type="auto"/>
            <w:shd w:val="clear" w:color="auto" w:fill="auto"/>
            <w:noWrap/>
            <w:vAlign w:val="center"/>
            <w:hideMark/>
          </w:tcPr>
          <w:p w14:paraId="2BCDA8A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79(7.63)</w:t>
            </w:r>
          </w:p>
        </w:tc>
        <w:tc>
          <w:tcPr>
            <w:tcW w:w="1300" w:type="dxa"/>
            <w:shd w:val="clear" w:color="auto" w:fill="auto"/>
            <w:noWrap/>
            <w:vAlign w:val="center"/>
            <w:hideMark/>
          </w:tcPr>
          <w:p w14:paraId="0BCBC9F1"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162(15.65)</w:t>
            </w:r>
          </w:p>
        </w:tc>
        <w:tc>
          <w:tcPr>
            <w:tcW w:w="0" w:type="auto"/>
            <w:shd w:val="clear" w:color="auto" w:fill="auto"/>
            <w:noWrap/>
            <w:vAlign w:val="center"/>
            <w:hideMark/>
          </w:tcPr>
          <w:p w14:paraId="240EC9A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536(51.79)</w:t>
            </w:r>
          </w:p>
        </w:tc>
        <w:tc>
          <w:tcPr>
            <w:tcW w:w="0" w:type="auto"/>
            <w:shd w:val="clear" w:color="auto" w:fill="auto"/>
            <w:noWrap/>
            <w:vAlign w:val="center"/>
            <w:hideMark/>
          </w:tcPr>
          <w:p w14:paraId="665B518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176(17)</w:t>
            </w:r>
          </w:p>
        </w:tc>
        <w:tc>
          <w:tcPr>
            <w:tcW w:w="0" w:type="auto"/>
            <w:shd w:val="clear" w:color="auto" w:fill="auto"/>
            <w:noWrap/>
            <w:vAlign w:val="center"/>
            <w:hideMark/>
          </w:tcPr>
          <w:p w14:paraId="5854836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3.623</w:t>
            </w:r>
          </w:p>
        </w:tc>
        <w:tc>
          <w:tcPr>
            <w:tcW w:w="0" w:type="auto"/>
            <w:shd w:val="clear" w:color="auto" w:fill="auto"/>
            <w:noWrap/>
            <w:vAlign w:val="center"/>
            <w:hideMark/>
          </w:tcPr>
          <w:p w14:paraId="3D42304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1.0973</w:t>
            </w:r>
          </w:p>
        </w:tc>
        <w:tc>
          <w:tcPr>
            <w:tcW w:w="0" w:type="auto"/>
            <w:shd w:val="clear" w:color="auto" w:fill="auto"/>
            <w:noWrap/>
            <w:vAlign w:val="center"/>
            <w:hideMark/>
          </w:tcPr>
          <w:p w14:paraId="2F430B8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w:t>
            </w:r>
          </w:p>
        </w:tc>
      </w:tr>
      <w:tr w:rsidR="00A84353" w:rsidRPr="00A84353" w14:paraId="3B2D6988" w14:textId="77777777" w:rsidTr="00006DDA">
        <w:trPr>
          <w:trHeight w:val="336"/>
          <w:jc w:val="center"/>
        </w:trPr>
        <w:tc>
          <w:tcPr>
            <w:tcW w:w="0" w:type="auto"/>
            <w:shd w:val="clear" w:color="auto" w:fill="auto"/>
            <w:vAlign w:val="center"/>
            <w:hideMark/>
          </w:tcPr>
          <w:p w14:paraId="306EC57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w:t>
            </w:r>
          </w:p>
        </w:tc>
        <w:tc>
          <w:tcPr>
            <w:tcW w:w="0" w:type="auto"/>
            <w:shd w:val="clear" w:color="auto" w:fill="auto"/>
            <w:vAlign w:val="center"/>
            <w:hideMark/>
          </w:tcPr>
          <w:p w14:paraId="249970A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Open Access Book</w:t>
            </w:r>
          </w:p>
        </w:tc>
        <w:tc>
          <w:tcPr>
            <w:tcW w:w="0" w:type="auto"/>
            <w:shd w:val="clear" w:color="auto" w:fill="auto"/>
            <w:noWrap/>
            <w:vAlign w:val="center"/>
            <w:hideMark/>
          </w:tcPr>
          <w:p w14:paraId="2D842A3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50(4.83)</w:t>
            </w:r>
          </w:p>
        </w:tc>
        <w:tc>
          <w:tcPr>
            <w:tcW w:w="0" w:type="auto"/>
            <w:shd w:val="clear" w:color="auto" w:fill="auto"/>
            <w:noWrap/>
            <w:vAlign w:val="center"/>
            <w:hideMark/>
          </w:tcPr>
          <w:p w14:paraId="425333A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157(15.17)</w:t>
            </w:r>
          </w:p>
        </w:tc>
        <w:tc>
          <w:tcPr>
            <w:tcW w:w="1300" w:type="dxa"/>
            <w:shd w:val="clear" w:color="auto" w:fill="auto"/>
            <w:noWrap/>
            <w:vAlign w:val="center"/>
            <w:hideMark/>
          </w:tcPr>
          <w:p w14:paraId="0CF15AB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233(22.51)</w:t>
            </w:r>
          </w:p>
        </w:tc>
        <w:tc>
          <w:tcPr>
            <w:tcW w:w="0" w:type="auto"/>
            <w:shd w:val="clear" w:color="auto" w:fill="auto"/>
            <w:noWrap/>
            <w:vAlign w:val="center"/>
            <w:hideMark/>
          </w:tcPr>
          <w:p w14:paraId="22312E0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472(45.6)</w:t>
            </w:r>
          </w:p>
        </w:tc>
        <w:tc>
          <w:tcPr>
            <w:tcW w:w="0" w:type="auto"/>
            <w:shd w:val="clear" w:color="auto" w:fill="auto"/>
            <w:noWrap/>
            <w:vAlign w:val="center"/>
            <w:hideMark/>
          </w:tcPr>
          <w:p w14:paraId="53BF10A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123(11.88)</w:t>
            </w:r>
          </w:p>
        </w:tc>
        <w:tc>
          <w:tcPr>
            <w:tcW w:w="0" w:type="auto"/>
            <w:shd w:val="clear" w:color="auto" w:fill="auto"/>
            <w:noWrap/>
            <w:vAlign w:val="center"/>
            <w:hideMark/>
          </w:tcPr>
          <w:p w14:paraId="63EE3E7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3.445</w:t>
            </w:r>
          </w:p>
        </w:tc>
        <w:tc>
          <w:tcPr>
            <w:tcW w:w="0" w:type="auto"/>
            <w:shd w:val="clear" w:color="auto" w:fill="auto"/>
            <w:noWrap/>
            <w:vAlign w:val="center"/>
            <w:hideMark/>
          </w:tcPr>
          <w:p w14:paraId="45DF41B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1.0387</w:t>
            </w:r>
          </w:p>
        </w:tc>
        <w:tc>
          <w:tcPr>
            <w:tcW w:w="0" w:type="auto"/>
            <w:shd w:val="clear" w:color="auto" w:fill="auto"/>
            <w:noWrap/>
            <w:vAlign w:val="center"/>
            <w:hideMark/>
          </w:tcPr>
          <w:p w14:paraId="20E98F5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w:t>
            </w:r>
          </w:p>
        </w:tc>
      </w:tr>
      <w:tr w:rsidR="00A84353" w:rsidRPr="00A84353" w14:paraId="3502C1D4" w14:textId="77777777" w:rsidTr="00006DDA">
        <w:trPr>
          <w:trHeight w:val="624"/>
          <w:jc w:val="center"/>
        </w:trPr>
        <w:tc>
          <w:tcPr>
            <w:tcW w:w="0" w:type="auto"/>
            <w:shd w:val="clear" w:color="auto" w:fill="auto"/>
            <w:vAlign w:val="center"/>
            <w:hideMark/>
          </w:tcPr>
          <w:p w14:paraId="5836473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w:t>
            </w:r>
          </w:p>
        </w:tc>
        <w:tc>
          <w:tcPr>
            <w:tcW w:w="0" w:type="auto"/>
            <w:shd w:val="clear" w:color="auto" w:fill="auto"/>
            <w:hideMark/>
          </w:tcPr>
          <w:p w14:paraId="35570DC1"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Open Access Repository</w:t>
            </w:r>
          </w:p>
        </w:tc>
        <w:tc>
          <w:tcPr>
            <w:tcW w:w="0" w:type="auto"/>
            <w:shd w:val="clear" w:color="auto" w:fill="auto"/>
            <w:noWrap/>
            <w:vAlign w:val="center"/>
            <w:hideMark/>
          </w:tcPr>
          <w:p w14:paraId="67B779D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102(9.86)</w:t>
            </w:r>
          </w:p>
        </w:tc>
        <w:tc>
          <w:tcPr>
            <w:tcW w:w="0" w:type="auto"/>
            <w:shd w:val="clear" w:color="auto" w:fill="auto"/>
            <w:noWrap/>
            <w:vAlign w:val="center"/>
            <w:hideMark/>
          </w:tcPr>
          <w:p w14:paraId="04CAB11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277(26.76)</w:t>
            </w:r>
          </w:p>
        </w:tc>
        <w:tc>
          <w:tcPr>
            <w:tcW w:w="1300" w:type="dxa"/>
            <w:shd w:val="clear" w:color="auto" w:fill="auto"/>
            <w:noWrap/>
            <w:vAlign w:val="center"/>
            <w:hideMark/>
          </w:tcPr>
          <w:p w14:paraId="6EF93DE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242(23.38)</w:t>
            </w:r>
          </w:p>
        </w:tc>
        <w:tc>
          <w:tcPr>
            <w:tcW w:w="0" w:type="auto"/>
            <w:shd w:val="clear" w:color="auto" w:fill="auto"/>
            <w:noWrap/>
            <w:vAlign w:val="center"/>
            <w:hideMark/>
          </w:tcPr>
          <w:p w14:paraId="6AC8089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319(30.82)</w:t>
            </w:r>
          </w:p>
        </w:tc>
        <w:tc>
          <w:tcPr>
            <w:tcW w:w="0" w:type="auto"/>
            <w:shd w:val="clear" w:color="auto" w:fill="auto"/>
            <w:noWrap/>
            <w:vAlign w:val="center"/>
            <w:hideMark/>
          </w:tcPr>
          <w:p w14:paraId="16FDEAD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95(9.18)</w:t>
            </w:r>
          </w:p>
        </w:tc>
        <w:tc>
          <w:tcPr>
            <w:tcW w:w="0" w:type="auto"/>
            <w:shd w:val="clear" w:color="auto" w:fill="auto"/>
            <w:noWrap/>
            <w:vAlign w:val="center"/>
            <w:hideMark/>
          </w:tcPr>
          <w:p w14:paraId="2625E756"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3.027</w:t>
            </w:r>
          </w:p>
        </w:tc>
        <w:tc>
          <w:tcPr>
            <w:tcW w:w="0" w:type="auto"/>
            <w:shd w:val="clear" w:color="auto" w:fill="auto"/>
            <w:noWrap/>
            <w:vAlign w:val="center"/>
            <w:hideMark/>
          </w:tcPr>
          <w:p w14:paraId="1728837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1.1566</w:t>
            </w:r>
          </w:p>
        </w:tc>
        <w:tc>
          <w:tcPr>
            <w:tcW w:w="0" w:type="auto"/>
            <w:shd w:val="clear" w:color="auto" w:fill="auto"/>
            <w:noWrap/>
            <w:vAlign w:val="center"/>
            <w:hideMark/>
          </w:tcPr>
          <w:p w14:paraId="08475E8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w:t>
            </w:r>
          </w:p>
        </w:tc>
      </w:tr>
      <w:tr w:rsidR="00A84353" w:rsidRPr="00A84353" w14:paraId="47CB9352" w14:textId="77777777" w:rsidTr="00006DDA">
        <w:trPr>
          <w:trHeight w:val="312"/>
          <w:jc w:val="center"/>
        </w:trPr>
        <w:tc>
          <w:tcPr>
            <w:tcW w:w="0" w:type="auto"/>
            <w:shd w:val="clear" w:color="auto" w:fill="auto"/>
            <w:vAlign w:val="center"/>
            <w:hideMark/>
          </w:tcPr>
          <w:p w14:paraId="45D2B8D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w:t>
            </w:r>
          </w:p>
        </w:tc>
        <w:tc>
          <w:tcPr>
            <w:tcW w:w="0" w:type="auto"/>
            <w:shd w:val="clear" w:color="auto" w:fill="auto"/>
            <w:hideMark/>
          </w:tcPr>
          <w:p w14:paraId="400A976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Open Access Database</w:t>
            </w:r>
          </w:p>
        </w:tc>
        <w:tc>
          <w:tcPr>
            <w:tcW w:w="0" w:type="auto"/>
            <w:shd w:val="clear" w:color="auto" w:fill="auto"/>
            <w:noWrap/>
            <w:vAlign w:val="center"/>
            <w:hideMark/>
          </w:tcPr>
          <w:p w14:paraId="715F2F3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113(10.92)</w:t>
            </w:r>
          </w:p>
        </w:tc>
        <w:tc>
          <w:tcPr>
            <w:tcW w:w="0" w:type="auto"/>
            <w:shd w:val="clear" w:color="auto" w:fill="auto"/>
            <w:noWrap/>
            <w:vAlign w:val="center"/>
            <w:hideMark/>
          </w:tcPr>
          <w:p w14:paraId="6BA276C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226(21.84)</w:t>
            </w:r>
          </w:p>
        </w:tc>
        <w:tc>
          <w:tcPr>
            <w:tcW w:w="1300" w:type="dxa"/>
            <w:shd w:val="clear" w:color="auto" w:fill="auto"/>
            <w:noWrap/>
            <w:vAlign w:val="center"/>
            <w:hideMark/>
          </w:tcPr>
          <w:p w14:paraId="52B322B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286(27.63)</w:t>
            </w:r>
          </w:p>
        </w:tc>
        <w:tc>
          <w:tcPr>
            <w:tcW w:w="0" w:type="auto"/>
            <w:shd w:val="clear" w:color="auto" w:fill="auto"/>
            <w:noWrap/>
            <w:vAlign w:val="center"/>
            <w:hideMark/>
          </w:tcPr>
          <w:p w14:paraId="3D483E9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271(26.18)</w:t>
            </w:r>
          </w:p>
        </w:tc>
        <w:tc>
          <w:tcPr>
            <w:tcW w:w="0" w:type="auto"/>
            <w:shd w:val="clear" w:color="auto" w:fill="auto"/>
            <w:noWrap/>
            <w:vAlign w:val="center"/>
            <w:hideMark/>
          </w:tcPr>
          <w:p w14:paraId="17952A5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139(13.40)</w:t>
            </w:r>
          </w:p>
        </w:tc>
        <w:tc>
          <w:tcPr>
            <w:tcW w:w="0" w:type="auto"/>
            <w:shd w:val="clear" w:color="auto" w:fill="auto"/>
            <w:noWrap/>
            <w:vAlign w:val="center"/>
            <w:hideMark/>
          </w:tcPr>
          <w:p w14:paraId="50859056"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3.093</w:t>
            </w:r>
          </w:p>
        </w:tc>
        <w:tc>
          <w:tcPr>
            <w:tcW w:w="0" w:type="auto"/>
            <w:shd w:val="clear" w:color="auto" w:fill="auto"/>
            <w:noWrap/>
            <w:vAlign w:val="center"/>
            <w:hideMark/>
          </w:tcPr>
          <w:p w14:paraId="2EFF197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1.2028</w:t>
            </w:r>
          </w:p>
        </w:tc>
        <w:tc>
          <w:tcPr>
            <w:tcW w:w="0" w:type="auto"/>
            <w:shd w:val="clear" w:color="auto" w:fill="auto"/>
            <w:noWrap/>
            <w:vAlign w:val="center"/>
            <w:hideMark/>
          </w:tcPr>
          <w:p w14:paraId="0B7FFAF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w:t>
            </w:r>
          </w:p>
        </w:tc>
      </w:tr>
    </w:tbl>
    <w:p w14:paraId="4917B6B1" w14:textId="77777777" w:rsidR="00A84353" w:rsidRDefault="00A84353" w:rsidP="00A84353">
      <w:pPr>
        <w:tabs>
          <w:tab w:val="left" w:pos="1020"/>
        </w:tabs>
        <w:jc w:val="both"/>
        <w:rPr>
          <w:rFonts w:ascii="Bookman Old Style" w:hAnsi="Bookman Old Style"/>
        </w:rPr>
      </w:pPr>
    </w:p>
    <w:p w14:paraId="67DF9677" w14:textId="0EE6D8CC" w:rsidR="00A84353" w:rsidRPr="00A84353" w:rsidRDefault="00A84353" w:rsidP="00A84353">
      <w:pPr>
        <w:tabs>
          <w:tab w:val="left" w:pos="1020"/>
        </w:tabs>
        <w:jc w:val="both"/>
        <w:rPr>
          <w:rFonts w:ascii="Bookman Old Style" w:hAnsi="Bookman Old Style"/>
        </w:rPr>
      </w:pPr>
      <w:r w:rsidRPr="00A84353">
        <w:rPr>
          <w:rFonts w:ascii="Bookman Old Style" w:hAnsi="Bookman Old Style"/>
        </w:rPr>
        <w:t>(Figures in the parentheses denote percentage)</w:t>
      </w:r>
    </w:p>
    <w:p w14:paraId="000C17B6" w14:textId="77777777" w:rsidR="00A84353" w:rsidRDefault="00A84353" w:rsidP="00A84353">
      <w:pPr>
        <w:jc w:val="both"/>
        <w:rPr>
          <w:rFonts w:ascii="Bookman Old Style" w:hAnsi="Bookman Old Style"/>
          <w:color w:val="FF0000"/>
        </w:rPr>
      </w:pPr>
    </w:p>
    <w:p w14:paraId="7EBC88A3" w14:textId="77777777" w:rsidR="00A84353" w:rsidRDefault="00A84353" w:rsidP="00A84353">
      <w:pPr>
        <w:jc w:val="both"/>
        <w:rPr>
          <w:rFonts w:ascii="Bookman Old Style" w:hAnsi="Bookman Old Style"/>
        </w:rPr>
      </w:pPr>
      <w:r w:rsidRPr="00A84353">
        <w:rPr>
          <w:rFonts w:ascii="Bookman Old Style" w:hAnsi="Bookman Old Style"/>
        </w:rPr>
        <w:t xml:space="preserve">The above </w:t>
      </w:r>
      <w:r w:rsidRPr="00A84353">
        <w:rPr>
          <w:rFonts w:ascii="Bookman Old Style" w:hAnsi="Bookman Old Style"/>
          <w:bCs/>
        </w:rPr>
        <w:t>Table 2</w:t>
      </w:r>
      <w:r w:rsidRPr="00A84353">
        <w:rPr>
          <w:rFonts w:ascii="Bookman Old Style" w:hAnsi="Bookman Old Style"/>
        </w:rPr>
        <w:t xml:space="preserve"> depicts the level of awareness among the faculty members on open access resources. It is noted that more than half of the faculty members, </w:t>
      </w:r>
      <w:proofErr w:type="gramStart"/>
      <w:r w:rsidRPr="00A84353">
        <w:rPr>
          <w:rFonts w:ascii="Bookman Old Style" w:hAnsi="Bookman Old Style"/>
        </w:rPr>
        <w:t>i.e.</w:t>
      </w:r>
      <w:proofErr w:type="gramEnd"/>
      <w:r w:rsidRPr="00A84353">
        <w:rPr>
          <w:rFonts w:ascii="Bookman Old Style" w:hAnsi="Bookman Old Style"/>
        </w:rPr>
        <w:t xml:space="preserve"> 536(51.79%) faculty members are ‘moderately aware’, and 162(15.65%) faculty members are ‘Somewhat aware’, 176(17%) of them ‘fully aware’, and 79(7.63%) of them ‘Slightly aware’ about the open access journals. It is observed that the 82(7.92%) of them have ‘not aware’ of the same.  Followed by regarding the Open </w:t>
      </w:r>
      <w:proofErr w:type="spellStart"/>
      <w:r w:rsidRPr="00A84353">
        <w:rPr>
          <w:rFonts w:ascii="Bookman Old Style" w:hAnsi="Bookman Old Style"/>
        </w:rPr>
        <w:t>Acces</w:t>
      </w:r>
      <w:proofErr w:type="spellEnd"/>
      <w:r w:rsidRPr="00A84353">
        <w:rPr>
          <w:rFonts w:ascii="Bookman Old Style" w:hAnsi="Bookman Old Style"/>
        </w:rPr>
        <w:t xml:space="preserve"> </w:t>
      </w:r>
      <w:proofErr w:type="gramStart"/>
      <w:r w:rsidRPr="00A84353">
        <w:rPr>
          <w:rFonts w:ascii="Bookman Old Style" w:hAnsi="Bookman Old Style"/>
        </w:rPr>
        <w:t>Books,  472</w:t>
      </w:r>
      <w:proofErr w:type="gramEnd"/>
      <w:r w:rsidRPr="00A84353">
        <w:rPr>
          <w:rFonts w:ascii="Bookman Old Style" w:hAnsi="Bookman Old Style"/>
        </w:rPr>
        <w:t>(45.6%) faculty members are ‘moderately aware’, and 233(22.51%)faculty members are ‘Somewhat aware’, 123(11.88%)</w:t>
      </w:r>
      <w:r w:rsidRPr="00A84353">
        <w:rPr>
          <w:rFonts w:ascii="Bookman Old Style" w:hAnsi="Bookman Old Style"/>
        </w:rPr>
        <w:tab/>
        <w:t>of them ‘fully aware’, and 157(15.17%) of them ‘Slightly aware’ about the open access books. It is observed that the 50(4.83%) of them have ‘not aware’ of the same. In the part of Open Access Repository’, 319(30.82%) faculty members are ‘moderately aware’, and 242(23.38%) faculty members are ‘Somewhat aware’, 95(9.18</w:t>
      </w:r>
      <w:proofErr w:type="gramStart"/>
      <w:r w:rsidRPr="00A84353">
        <w:rPr>
          <w:rFonts w:ascii="Bookman Old Style" w:hAnsi="Bookman Old Style"/>
        </w:rPr>
        <w:t>%)of</w:t>
      </w:r>
      <w:proofErr w:type="gramEnd"/>
      <w:r w:rsidRPr="00A84353">
        <w:rPr>
          <w:rFonts w:ascii="Bookman Old Style" w:hAnsi="Bookman Old Style"/>
        </w:rPr>
        <w:t xml:space="preserve"> them ‘fully aware’, and 277(26.76%) of them ‘Slightly aware’ about the open access books. It is noted that the 102(9.86%) of them have ‘not aware’ of the same. And also about Open Access Database, 271(26.18%) faculty members are ‘moderately aware’, and 286(27.63%) faculty members are ‘Somewhat aware’, 139(13.40</w:t>
      </w:r>
      <w:proofErr w:type="gramStart"/>
      <w:r w:rsidRPr="00A84353">
        <w:rPr>
          <w:rFonts w:ascii="Bookman Old Style" w:hAnsi="Bookman Old Style"/>
        </w:rPr>
        <w:t>%)of</w:t>
      </w:r>
      <w:proofErr w:type="gramEnd"/>
      <w:r w:rsidRPr="00A84353">
        <w:rPr>
          <w:rFonts w:ascii="Bookman Old Style" w:hAnsi="Bookman Old Style"/>
        </w:rPr>
        <w:t xml:space="preserve"> them ‘fully aware’, and 226(21.84%) of them ‘Slightly aware’ about the open access books. It is noted that the 113(10.92%)</w:t>
      </w:r>
      <w:r w:rsidRPr="00A84353">
        <w:rPr>
          <w:rFonts w:ascii="Bookman Old Style" w:hAnsi="Bookman Old Style"/>
        </w:rPr>
        <w:tab/>
        <w:t>of them have ‘not aware’ of the same.</w:t>
      </w:r>
    </w:p>
    <w:p w14:paraId="30B9B6F7" w14:textId="77777777" w:rsidR="00A84353" w:rsidRDefault="00A84353" w:rsidP="00A84353">
      <w:pPr>
        <w:jc w:val="both"/>
        <w:rPr>
          <w:rFonts w:ascii="Bookman Old Style" w:hAnsi="Bookman Old Style"/>
        </w:rPr>
      </w:pPr>
    </w:p>
    <w:p w14:paraId="10459D03" w14:textId="5FACE0D2" w:rsidR="00A84353" w:rsidRDefault="00A84353" w:rsidP="00A84353">
      <w:pPr>
        <w:jc w:val="both"/>
        <w:rPr>
          <w:rFonts w:ascii="Bookman Old Style" w:hAnsi="Bookman Old Style"/>
        </w:rPr>
      </w:pPr>
      <w:r w:rsidRPr="00A84353">
        <w:rPr>
          <w:rFonts w:ascii="Bookman Old Style" w:hAnsi="Bookman Old Style"/>
        </w:rPr>
        <w:t xml:space="preserve">And it is highlighted from the table; Open Access Journals occupies the first position and Open Access Repository in the second. </w:t>
      </w:r>
    </w:p>
    <w:p w14:paraId="0639AFE2" w14:textId="77777777" w:rsidR="00A84353" w:rsidRPr="00A84353" w:rsidRDefault="00A84353" w:rsidP="00A84353">
      <w:pPr>
        <w:jc w:val="both"/>
        <w:rPr>
          <w:rFonts w:ascii="Bookman Old Style" w:hAnsi="Bookman Old Style"/>
        </w:rPr>
      </w:pPr>
    </w:p>
    <w:p w14:paraId="59A538C8" w14:textId="4931822A" w:rsidR="00A84353" w:rsidRDefault="00A84353" w:rsidP="00A84353">
      <w:pPr>
        <w:numPr>
          <w:ilvl w:val="1"/>
          <w:numId w:val="22"/>
        </w:numPr>
        <w:autoSpaceDE w:val="0"/>
        <w:autoSpaceDN w:val="0"/>
        <w:adjustRightInd w:val="0"/>
        <w:ind w:left="567" w:hanging="567"/>
        <w:jc w:val="both"/>
        <w:rPr>
          <w:rFonts w:ascii="Bookman Old Style" w:hAnsi="Bookman Old Style"/>
          <w:b/>
        </w:rPr>
      </w:pPr>
      <w:r w:rsidRPr="00A84353">
        <w:rPr>
          <w:rFonts w:ascii="Bookman Old Style" w:hAnsi="Bookman Old Style"/>
          <w:b/>
        </w:rPr>
        <w:t>Level of Awareness towards Open Access Resources Vs Demographic Details</w:t>
      </w:r>
    </w:p>
    <w:p w14:paraId="0B5B57C2" w14:textId="77777777" w:rsidR="00A84353" w:rsidRPr="00A84353" w:rsidRDefault="00A84353" w:rsidP="00A84353">
      <w:pPr>
        <w:autoSpaceDE w:val="0"/>
        <w:autoSpaceDN w:val="0"/>
        <w:adjustRightInd w:val="0"/>
        <w:ind w:left="567"/>
        <w:jc w:val="both"/>
        <w:rPr>
          <w:rFonts w:ascii="Bookman Old Style" w:hAnsi="Bookman Old Style"/>
          <w:b/>
        </w:rPr>
      </w:pPr>
    </w:p>
    <w:p w14:paraId="32802F71"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The level of awareness towards open access resources has been </w:t>
      </w:r>
      <w:proofErr w:type="spellStart"/>
      <w:r w:rsidRPr="00A84353">
        <w:rPr>
          <w:rFonts w:ascii="Bookman Old Style" w:hAnsi="Bookman Old Style"/>
        </w:rPr>
        <w:t>analysed</w:t>
      </w:r>
      <w:proofErr w:type="spellEnd"/>
      <w:r w:rsidRPr="00A84353">
        <w:rPr>
          <w:rFonts w:ascii="Bookman Old Style" w:hAnsi="Bookman Old Style"/>
        </w:rPr>
        <w:t xml:space="preserve"> with the demographic details based on the responses based on opinion and responses which were shown in </w:t>
      </w:r>
      <w:r w:rsidRPr="00A84353">
        <w:rPr>
          <w:rFonts w:ascii="Bookman Old Style" w:hAnsi="Bookman Old Style"/>
          <w:bCs/>
        </w:rPr>
        <w:t xml:space="preserve">Table 3. </w:t>
      </w:r>
    </w:p>
    <w:p w14:paraId="7AA8D345" w14:textId="77777777" w:rsidR="00A84353" w:rsidRPr="00A84353" w:rsidRDefault="00A84353" w:rsidP="00A84353">
      <w:pPr>
        <w:ind w:firstLine="648"/>
        <w:jc w:val="both"/>
        <w:rPr>
          <w:rFonts w:ascii="Bookman Old Style" w:hAnsi="Bookman Old Style"/>
          <w:color w:val="FF0000"/>
        </w:rPr>
      </w:pPr>
    </w:p>
    <w:p w14:paraId="39BDFA60" w14:textId="77777777" w:rsidR="00A84353" w:rsidRPr="00A84353" w:rsidRDefault="00A84353" w:rsidP="00A84353">
      <w:pPr>
        <w:autoSpaceDE w:val="0"/>
        <w:autoSpaceDN w:val="0"/>
        <w:adjustRightInd w:val="0"/>
        <w:jc w:val="both"/>
        <w:rPr>
          <w:rFonts w:ascii="Bookman Old Style" w:hAnsi="Bookman Old Style"/>
          <w:b/>
        </w:rPr>
      </w:pPr>
      <w:r w:rsidRPr="00A84353">
        <w:rPr>
          <w:rFonts w:ascii="Bookman Old Style" w:hAnsi="Bookman Old Style"/>
          <w:b/>
        </w:rPr>
        <w:lastRenderedPageBreak/>
        <w:t>Table 3: Level of Awareness towards Open Access Resources Vs Demographic Details</w:t>
      </w:r>
    </w:p>
    <w:p w14:paraId="483AF58A" w14:textId="77777777" w:rsidR="00A84353" w:rsidRPr="00A84353" w:rsidRDefault="00A84353" w:rsidP="00A84353">
      <w:pPr>
        <w:jc w:val="both"/>
        <w:rPr>
          <w:rFonts w:ascii="Bookman Old Style" w:hAnsi="Bookman Old Style"/>
          <w:b/>
          <w:color w:val="FF0000"/>
        </w:rPr>
      </w:pPr>
    </w:p>
    <w:tbl>
      <w:tblPr>
        <w:tblW w:w="506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22"/>
        <w:gridCol w:w="1756"/>
        <w:gridCol w:w="7"/>
        <w:gridCol w:w="668"/>
        <w:gridCol w:w="7"/>
        <w:gridCol w:w="591"/>
        <w:gridCol w:w="7"/>
        <w:gridCol w:w="648"/>
        <w:gridCol w:w="18"/>
        <w:gridCol w:w="10"/>
        <w:gridCol w:w="584"/>
        <w:gridCol w:w="7"/>
        <w:gridCol w:w="13"/>
        <w:gridCol w:w="569"/>
        <w:gridCol w:w="12"/>
        <w:gridCol w:w="22"/>
        <w:gridCol w:w="85"/>
        <w:gridCol w:w="497"/>
        <w:gridCol w:w="30"/>
        <w:gridCol w:w="635"/>
        <w:gridCol w:w="15"/>
        <w:gridCol w:w="20"/>
        <w:gridCol w:w="7"/>
        <w:gridCol w:w="568"/>
        <w:gridCol w:w="1073"/>
      </w:tblGrid>
      <w:tr w:rsidR="00A84353" w:rsidRPr="00A84353" w14:paraId="0DFA577A" w14:textId="77777777" w:rsidTr="00006DDA">
        <w:trPr>
          <w:trHeight w:val="300"/>
          <w:tblHeader/>
          <w:jc w:val="center"/>
        </w:trPr>
        <w:tc>
          <w:tcPr>
            <w:tcW w:w="312" w:type="pct"/>
            <w:vMerge w:val="restart"/>
            <w:shd w:val="clear" w:color="auto" w:fill="auto"/>
            <w:noWrap/>
            <w:vAlign w:val="center"/>
            <w:hideMark/>
          </w:tcPr>
          <w:p w14:paraId="18EA7F9C" w14:textId="77777777" w:rsidR="00A84353" w:rsidRPr="00A84353" w:rsidRDefault="00A84353" w:rsidP="00A84353">
            <w:pPr>
              <w:jc w:val="both"/>
              <w:rPr>
                <w:rFonts w:ascii="Bookman Old Style" w:hAnsi="Bookman Old Style"/>
                <w:b/>
              </w:rPr>
            </w:pPr>
            <w:r w:rsidRPr="00A84353">
              <w:rPr>
                <w:rFonts w:ascii="Bookman Old Style" w:hAnsi="Bookman Old Style"/>
                <w:b/>
              </w:rPr>
              <w:t>S.</w:t>
            </w:r>
          </w:p>
          <w:p w14:paraId="772E3A4B" w14:textId="77777777" w:rsidR="00A84353" w:rsidRPr="00A84353" w:rsidRDefault="00A84353" w:rsidP="00A84353">
            <w:pPr>
              <w:jc w:val="both"/>
              <w:rPr>
                <w:rFonts w:ascii="Bookman Old Style" w:hAnsi="Bookman Old Style"/>
                <w:b/>
              </w:rPr>
            </w:pPr>
            <w:r w:rsidRPr="00A84353">
              <w:rPr>
                <w:rFonts w:ascii="Bookman Old Style" w:hAnsi="Bookman Old Style"/>
                <w:b/>
              </w:rPr>
              <w:t>No.</w:t>
            </w:r>
          </w:p>
        </w:tc>
        <w:tc>
          <w:tcPr>
            <w:tcW w:w="1049" w:type="pct"/>
            <w:vMerge w:val="restart"/>
            <w:shd w:val="clear" w:color="auto" w:fill="auto"/>
            <w:noWrap/>
            <w:vAlign w:val="center"/>
            <w:hideMark/>
          </w:tcPr>
          <w:p w14:paraId="437F390C" w14:textId="77777777" w:rsidR="00A84353" w:rsidRPr="00A84353" w:rsidRDefault="00A84353" w:rsidP="00A84353">
            <w:pPr>
              <w:jc w:val="both"/>
              <w:rPr>
                <w:rFonts w:ascii="Bookman Old Style" w:hAnsi="Bookman Old Style"/>
                <w:b/>
              </w:rPr>
            </w:pPr>
            <w:r w:rsidRPr="00A84353">
              <w:rPr>
                <w:rFonts w:ascii="Bookman Old Style" w:hAnsi="Bookman Old Style"/>
                <w:b/>
              </w:rPr>
              <w:t>Description</w:t>
            </w:r>
          </w:p>
        </w:tc>
        <w:tc>
          <w:tcPr>
            <w:tcW w:w="764" w:type="pct"/>
            <w:gridSpan w:val="5"/>
            <w:shd w:val="clear" w:color="auto" w:fill="auto"/>
            <w:noWrap/>
            <w:vAlign w:val="center"/>
            <w:hideMark/>
          </w:tcPr>
          <w:p w14:paraId="02BC471F" w14:textId="77777777" w:rsidR="00A84353" w:rsidRPr="00A84353" w:rsidRDefault="00A84353" w:rsidP="00A84353">
            <w:pPr>
              <w:jc w:val="both"/>
              <w:rPr>
                <w:rFonts w:ascii="Bookman Old Style" w:hAnsi="Bookman Old Style"/>
                <w:b/>
              </w:rPr>
            </w:pPr>
            <w:r w:rsidRPr="00A84353">
              <w:rPr>
                <w:rFonts w:ascii="Bookman Old Style" w:hAnsi="Bookman Old Style"/>
                <w:b/>
              </w:rPr>
              <w:t>OAJ</w:t>
            </w:r>
          </w:p>
        </w:tc>
        <w:tc>
          <w:tcPr>
            <w:tcW w:w="765" w:type="pct"/>
            <w:gridSpan w:val="6"/>
            <w:shd w:val="clear" w:color="auto" w:fill="auto"/>
            <w:noWrap/>
            <w:vAlign w:val="center"/>
            <w:hideMark/>
          </w:tcPr>
          <w:p w14:paraId="0C0127DD" w14:textId="77777777" w:rsidR="00A84353" w:rsidRPr="00A84353" w:rsidRDefault="00A84353" w:rsidP="00A84353">
            <w:pPr>
              <w:jc w:val="both"/>
              <w:rPr>
                <w:rFonts w:ascii="Bookman Old Style" w:hAnsi="Bookman Old Style"/>
                <w:b/>
              </w:rPr>
            </w:pPr>
            <w:r w:rsidRPr="00A84353">
              <w:rPr>
                <w:rFonts w:ascii="Bookman Old Style" w:hAnsi="Bookman Old Style"/>
                <w:b/>
              </w:rPr>
              <w:t>OAB</w:t>
            </w:r>
          </w:p>
        </w:tc>
        <w:tc>
          <w:tcPr>
            <w:tcW w:w="726" w:type="pct"/>
            <w:gridSpan w:val="6"/>
            <w:shd w:val="clear" w:color="auto" w:fill="auto"/>
            <w:noWrap/>
            <w:vAlign w:val="center"/>
            <w:hideMark/>
          </w:tcPr>
          <w:p w14:paraId="2362F439" w14:textId="77777777" w:rsidR="00A84353" w:rsidRPr="00A84353" w:rsidRDefault="00A84353" w:rsidP="00A84353">
            <w:pPr>
              <w:jc w:val="both"/>
              <w:rPr>
                <w:rFonts w:ascii="Bookman Old Style" w:hAnsi="Bookman Old Style"/>
                <w:b/>
              </w:rPr>
            </w:pPr>
            <w:r w:rsidRPr="00A84353">
              <w:rPr>
                <w:rFonts w:ascii="Bookman Old Style" w:hAnsi="Bookman Old Style"/>
                <w:b/>
              </w:rPr>
              <w:t>OAR</w:t>
            </w:r>
          </w:p>
        </w:tc>
        <w:tc>
          <w:tcPr>
            <w:tcW w:w="743" w:type="pct"/>
            <w:gridSpan w:val="5"/>
            <w:shd w:val="clear" w:color="auto" w:fill="auto"/>
            <w:noWrap/>
            <w:vAlign w:val="center"/>
            <w:hideMark/>
          </w:tcPr>
          <w:p w14:paraId="263FFC40" w14:textId="77777777" w:rsidR="00A84353" w:rsidRPr="00A84353" w:rsidRDefault="00A84353" w:rsidP="00A84353">
            <w:pPr>
              <w:jc w:val="both"/>
              <w:rPr>
                <w:rFonts w:ascii="Bookman Old Style" w:hAnsi="Bookman Old Style"/>
                <w:b/>
              </w:rPr>
            </w:pPr>
            <w:r w:rsidRPr="00A84353">
              <w:rPr>
                <w:rFonts w:ascii="Bookman Old Style" w:hAnsi="Bookman Old Style"/>
                <w:b/>
              </w:rPr>
              <w:t>OAD</w:t>
            </w:r>
          </w:p>
        </w:tc>
        <w:tc>
          <w:tcPr>
            <w:tcW w:w="641" w:type="pct"/>
            <w:vMerge w:val="restart"/>
            <w:shd w:val="clear" w:color="auto" w:fill="auto"/>
            <w:noWrap/>
            <w:vAlign w:val="center"/>
            <w:hideMark/>
          </w:tcPr>
          <w:p w14:paraId="7FBCEDC3" w14:textId="77777777" w:rsidR="00A84353" w:rsidRPr="00A84353" w:rsidRDefault="00A84353" w:rsidP="00A84353">
            <w:pPr>
              <w:jc w:val="both"/>
              <w:rPr>
                <w:rFonts w:ascii="Bookman Old Style" w:hAnsi="Bookman Old Style"/>
                <w:b/>
              </w:rPr>
            </w:pPr>
            <w:r w:rsidRPr="00A84353">
              <w:rPr>
                <w:rFonts w:ascii="Bookman Old Style" w:hAnsi="Bookman Old Style"/>
                <w:b/>
              </w:rPr>
              <w:t>Preference</w:t>
            </w:r>
          </w:p>
        </w:tc>
      </w:tr>
      <w:tr w:rsidR="00A84353" w:rsidRPr="00A84353" w14:paraId="2AD5D714" w14:textId="77777777" w:rsidTr="00006DDA">
        <w:trPr>
          <w:trHeight w:val="300"/>
          <w:tblHeader/>
          <w:jc w:val="center"/>
        </w:trPr>
        <w:tc>
          <w:tcPr>
            <w:tcW w:w="312" w:type="pct"/>
            <w:vMerge/>
            <w:shd w:val="clear" w:color="auto" w:fill="auto"/>
            <w:noWrap/>
            <w:vAlign w:val="center"/>
            <w:hideMark/>
          </w:tcPr>
          <w:p w14:paraId="57FAA854" w14:textId="77777777" w:rsidR="00A84353" w:rsidRPr="00A84353" w:rsidRDefault="00A84353" w:rsidP="00A84353">
            <w:pPr>
              <w:jc w:val="both"/>
              <w:rPr>
                <w:rFonts w:ascii="Bookman Old Style" w:hAnsi="Bookman Old Style"/>
              </w:rPr>
            </w:pPr>
          </w:p>
        </w:tc>
        <w:tc>
          <w:tcPr>
            <w:tcW w:w="1049" w:type="pct"/>
            <w:vMerge/>
            <w:shd w:val="clear" w:color="auto" w:fill="auto"/>
            <w:noWrap/>
            <w:vAlign w:val="center"/>
            <w:hideMark/>
          </w:tcPr>
          <w:p w14:paraId="46188385" w14:textId="77777777" w:rsidR="00A84353" w:rsidRPr="00A84353" w:rsidRDefault="00A84353" w:rsidP="00A84353">
            <w:pPr>
              <w:jc w:val="both"/>
              <w:rPr>
                <w:rFonts w:ascii="Bookman Old Style" w:hAnsi="Bookman Old Style"/>
              </w:rPr>
            </w:pPr>
          </w:p>
        </w:tc>
        <w:tc>
          <w:tcPr>
            <w:tcW w:w="403" w:type="pct"/>
            <w:gridSpan w:val="2"/>
            <w:shd w:val="clear" w:color="auto" w:fill="auto"/>
            <w:noWrap/>
            <w:vAlign w:val="center"/>
            <w:hideMark/>
          </w:tcPr>
          <w:p w14:paraId="357A5976" w14:textId="77777777" w:rsidR="00A84353" w:rsidRPr="00A84353" w:rsidRDefault="00A84353" w:rsidP="00A84353">
            <w:pPr>
              <w:jc w:val="both"/>
              <w:rPr>
                <w:rFonts w:ascii="Bookman Old Style" w:hAnsi="Bookman Old Style"/>
              </w:rPr>
            </w:pPr>
            <w:r w:rsidRPr="00A84353">
              <w:rPr>
                <w:rFonts w:ascii="Bookman Old Style" w:hAnsi="Bookman Old Style"/>
              </w:rPr>
              <w:t>Mean</w:t>
            </w:r>
          </w:p>
        </w:tc>
        <w:tc>
          <w:tcPr>
            <w:tcW w:w="361" w:type="pct"/>
            <w:gridSpan w:val="3"/>
            <w:shd w:val="clear" w:color="auto" w:fill="auto"/>
            <w:noWrap/>
            <w:vAlign w:val="center"/>
            <w:hideMark/>
          </w:tcPr>
          <w:p w14:paraId="31C6DD08" w14:textId="77777777" w:rsidR="00A84353" w:rsidRPr="00A84353" w:rsidRDefault="00A84353" w:rsidP="00A84353">
            <w:pPr>
              <w:jc w:val="both"/>
              <w:rPr>
                <w:rFonts w:ascii="Bookman Old Style" w:hAnsi="Bookman Old Style"/>
              </w:rPr>
            </w:pPr>
            <w:r w:rsidRPr="00A84353">
              <w:rPr>
                <w:rFonts w:ascii="Bookman Old Style" w:hAnsi="Bookman Old Style"/>
              </w:rPr>
              <w:t>SD</w:t>
            </w:r>
          </w:p>
        </w:tc>
        <w:tc>
          <w:tcPr>
            <w:tcW w:w="387" w:type="pct"/>
            <w:shd w:val="clear" w:color="auto" w:fill="auto"/>
            <w:noWrap/>
            <w:vAlign w:val="center"/>
            <w:hideMark/>
          </w:tcPr>
          <w:p w14:paraId="351A5B97" w14:textId="77777777" w:rsidR="00A84353" w:rsidRPr="00A84353" w:rsidRDefault="00A84353" w:rsidP="00A84353">
            <w:pPr>
              <w:jc w:val="both"/>
              <w:rPr>
                <w:rFonts w:ascii="Bookman Old Style" w:hAnsi="Bookman Old Style"/>
              </w:rPr>
            </w:pPr>
            <w:r w:rsidRPr="00A84353">
              <w:rPr>
                <w:rFonts w:ascii="Bookman Old Style" w:hAnsi="Bookman Old Style"/>
              </w:rPr>
              <w:t>Mean</w:t>
            </w:r>
          </w:p>
        </w:tc>
        <w:tc>
          <w:tcPr>
            <w:tcW w:w="378" w:type="pct"/>
            <w:gridSpan w:val="5"/>
            <w:shd w:val="clear" w:color="auto" w:fill="auto"/>
            <w:noWrap/>
            <w:vAlign w:val="center"/>
            <w:hideMark/>
          </w:tcPr>
          <w:p w14:paraId="4F3887F8" w14:textId="77777777" w:rsidR="00A84353" w:rsidRPr="00A84353" w:rsidRDefault="00A84353" w:rsidP="00A84353">
            <w:pPr>
              <w:jc w:val="both"/>
              <w:rPr>
                <w:rFonts w:ascii="Bookman Old Style" w:hAnsi="Bookman Old Style"/>
              </w:rPr>
            </w:pPr>
            <w:r w:rsidRPr="00A84353">
              <w:rPr>
                <w:rFonts w:ascii="Bookman Old Style" w:hAnsi="Bookman Old Style"/>
              </w:rPr>
              <w:t>SD</w:t>
            </w:r>
          </w:p>
        </w:tc>
        <w:tc>
          <w:tcPr>
            <w:tcW w:w="411" w:type="pct"/>
            <w:gridSpan w:val="4"/>
            <w:shd w:val="clear" w:color="auto" w:fill="auto"/>
            <w:noWrap/>
            <w:vAlign w:val="center"/>
            <w:hideMark/>
          </w:tcPr>
          <w:p w14:paraId="46C5264F" w14:textId="77777777" w:rsidR="00A84353" w:rsidRPr="00A84353" w:rsidRDefault="00A84353" w:rsidP="00A84353">
            <w:pPr>
              <w:jc w:val="both"/>
              <w:rPr>
                <w:rFonts w:ascii="Bookman Old Style" w:hAnsi="Bookman Old Style"/>
              </w:rPr>
            </w:pPr>
            <w:r w:rsidRPr="00A84353">
              <w:rPr>
                <w:rFonts w:ascii="Bookman Old Style" w:hAnsi="Bookman Old Style"/>
              </w:rPr>
              <w:t>Mean</w:t>
            </w:r>
          </w:p>
        </w:tc>
        <w:tc>
          <w:tcPr>
            <w:tcW w:w="315" w:type="pct"/>
            <w:gridSpan w:val="2"/>
            <w:shd w:val="clear" w:color="auto" w:fill="auto"/>
            <w:noWrap/>
            <w:vAlign w:val="center"/>
            <w:hideMark/>
          </w:tcPr>
          <w:p w14:paraId="145B9026" w14:textId="77777777" w:rsidR="00A84353" w:rsidRPr="00A84353" w:rsidRDefault="00A84353" w:rsidP="00A84353">
            <w:pPr>
              <w:jc w:val="both"/>
              <w:rPr>
                <w:rFonts w:ascii="Bookman Old Style" w:hAnsi="Bookman Old Style"/>
              </w:rPr>
            </w:pPr>
            <w:r w:rsidRPr="00A84353">
              <w:rPr>
                <w:rFonts w:ascii="Bookman Old Style" w:hAnsi="Bookman Old Style"/>
              </w:rPr>
              <w:t>SD</w:t>
            </w:r>
          </w:p>
        </w:tc>
        <w:tc>
          <w:tcPr>
            <w:tcW w:w="404" w:type="pct"/>
            <w:gridSpan w:val="4"/>
            <w:shd w:val="clear" w:color="auto" w:fill="auto"/>
            <w:noWrap/>
            <w:vAlign w:val="center"/>
            <w:hideMark/>
          </w:tcPr>
          <w:p w14:paraId="17B5C76A" w14:textId="77777777" w:rsidR="00A84353" w:rsidRPr="00A84353" w:rsidRDefault="00A84353" w:rsidP="00A84353">
            <w:pPr>
              <w:jc w:val="both"/>
              <w:rPr>
                <w:rFonts w:ascii="Bookman Old Style" w:hAnsi="Bookman Old Style"/>
              </w:rPr>
            </w:pPr>
            <w:r w:rsidRPr="00A84353">
              <w:rPr>
                <w:rFonts w:ascii="Bookman Old Style" w:hAnsi="Bookman Old Style"/>
              </w:rPr>
              <w:t>Mean</w:t>
            </w:r>
          </w:p>
        </w:tc>
        <w:tc>
          <w:tcPr>
            <w:tcW w:w="339" w:type="pct"/>
            <w:shd w:val="clear" w:color="auto" w:fill="auto"/>
            <w:noWrap/>
            <w:vAlign w:val="center"/>
            <w:hideMark/>
          </w:tcPr>
          <w:p w14:paraId="33AFFD88" w14:textId="77777777" w:rsidR="00A84353" w:rsidRPr="00A84353" w:rsidRDefault="00A84353" w:rsidP="00A84353">
            <w:pPr>
              <w:jc w:val="both"/>
              <w:rPr>
                <w:rFonts w:ascii="Bookman Old Style" w:hAnsi="Bookman Old Style"/>
              </w:rPr>
            </w:pPr>
            <w:r w:rsidRPr="00A84353">
              <w:rPr>
                <w:rFonts w:ascii="Bookman Old Style" w:hAnsi="Bookman Old Style"/>
              </w:rPr>
              <w:t>SD</w:t>
            </w:r>
          </w:p>
        </w:tc>
        <w:tc>
          <w:tcPr>
            <w:tcW w:w="641" w:type="pct"/>
            <w:vMerge/>
            <w:shd w:val="clear" w:color="auto" w:fill="auto"/>
            <w:noWrap/>
            <w:vAlign w:val="center"/>
            <w:hideMark/>
          </w:tcPr>
          <w:p w14:paraId="019E23F3" w14:textId="77777777" w:rsidR="00A84353" w:rsidRPr="00A84353" w:rsidRDefault="00A84353" w:rsidP="00A84353">
            <w:pPr>
              <w:jc w:val="both"/>
              <w:rPr>
                <w:rFonts w:ascii="Bookman Old Style" w:hAnsi="Bookman Old Style"/>
              </w:rPr>
            </w:pPr>
          </w:p>
        </w:tc>
      </w:tr>
      <w:tr w:rsidR="00A84353" w:rsidRPr="00A84353" w14:paraId="3150F386" w14:textId="77777777" w:rsidTr="00006DDA">
        <w:trPr>
          <w:trHeight w:val="300"/>
          <w:jc w:val="center"/>
        </w:trPr>
        <w:tc>
          <w:tcPr>
            <w:tcW w:w="5000" w:type="pct"/>
            <w:gridSpan w:val="25"/>
            <w:shd w:val="clear" w:color="auto" w:fill="FFC000"/>
            <w:noWrap/>
            <w:vAlign w:val="center"/>
            <w:hideMark/>
          </w:tcPr>
          <w:p w14:paraId="68A8DDC6" w14:textId="77777777" w:rsidR="00A84353" w:rsidRPr="00A84353" w:rsidRDefault="00A84353" w:rsidP="00A84353">
            <w:pPr>
              <w:jc w:val="both"/>
              <w:rPr>
                <w:rFonts w:ascii="Bookman Old Style" w:hAnsi="Bookman Old Style"/>
                <w:b/>
              </w:rPr>
            </w:pPr>
            <w:r w:rsidRPr="00A84353">
              <w:rPr>
                <w:rFonts w:ascii="Bookman Old Style" w:hAnsi="Bookman Old Style"/>
                <w:b/>
              </w:rPr>
              <w:t>Type of Institution</w:t>
            </w:r>
          </w:p>
        </w:tc>
      </w:tr>
      <w:tr w:rsidR="00A84353" w:rsidRPr="00A84353" w14:paraId="35BC99BD" w14:textId="77777777" w:rsidTr="00006DDA">
        <w:trPr>
          <w:trHeight w:val="65"/>
          <w:jc w:val="center"/>
        </w:trPr>
        <w:tc>
          <w:tcPr>
            <w:tcW w:w="312" w:type="pct"/>
            <w:shd w:val="clear" w:color="auto" w:fill="auto"/>
            <w:noWrap/>
            <w:vAlign w:val="center"/>
            <w:hideMark/>
          </w:tcPr>
          <w:p w14:paraId="099B1DC5" w14:textId="77777777" w:rsidR="00A84353" w:rsidRPr="00A84353" w:rsidRDefault="00A84353" w:rsidP="00A84353">
            <w:pPr>
              <w:jc w:val="both"/>
              <w:rPr>
                <w:rFonts w:ascii="Bookman Old Style" w:hAnsi="Bookman Old Style"/>
              </w:rPr>
            </w:pPr>
            <w:r w:rsidRPr="00A84353">
              <w:rPr>
                <w:rFonts w:ascii="Bookman Old Style" w:hAnsi="Bookman Old Style"/>
              </w:rPr>
              <w:t> 1</w:t>
            </w:r>
          </w:p>
        </w:tc>
        <w:tc>
          <w:tcPr>
            <w:tcW w:w="1049" w:type="pct"/>
            <w:shd w:val="clear" w:color="auto" w:fill="auto"/>
            <w:vAlign w:val="center"/>
            <w:hideMark/>
          </w:tcPr>
          <w:p w14:paraId="1ED1C9FD"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Engg</w:t>
            </w:r>
            <w:proofErr w:type="spellEnd"/>
            <w:r w:rsidRPr="00A84353">
              <w:rPr>
                <w:rFonts w:ascii="Bookman Old Style" w:hAnsi="Bookman Old Style"/>
              </w:rPr>
              <w:t>. Tech (E)</w:t>
            </w:r>
          </w:p>
        </w:tc>
        <w:tc>
          <w:tcPr>
            <w:tcW w:w="403" w:type="pct"/>
            <w:gridSpan w:val="2"/>
            <w:shd w:val="clear" w:color="auto" w:fill="auto"/>
            <w:noWrap/>
            <w:vAlign w:val="center"/>
            <w:hideMark/>
          </w:tcPr>
          <w:p w14:paraId="713EA3F5"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3.48</w:t>
            </w:r>
          </w:p>
        </w:tc>
        <w:tc>
          <w:tcPr>
            <w:tcW w:w="361" w:type="pct"/>
            <w:gridSpan w:val="3"/>
            <w:shd w:val="clear" w:color="auto" w:fill="auto"/>
            <w:noWrap/>
            <w:vAlign w:val="center"/>
            <w:hideMark/>
          </w:tcPr>
          <w:p w14:paraId="0B24DEED"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.99</w:t>
            </w:r>
          </w:p>
        </w:tc>
        <w:tc>
          <w:tcPr>
            <w:tcW w:w="404" w:type="pct"/>
            <w:gridSpan w:val="3"/>
            <w:shd w:val="clear" w:color="auto" w:fill="auto"/>
            <w:noWrap/>
            <w:vAlign w:val="center"/>
            <w:hideMark/>
          </w:tcPr>
          <w:p w14:paraId="2088D363"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3.27</w:t>
            </w:r>
          </w:p>
        </w:tc>
        <w:tc>
          <w:tcPr>
            <w:tcW w:w="361" w:type="pct"/>
            <w:gridSpan w:val="3"/>
            <w:shd w:val="clear" w:color="auto" w:fill="auto"/>
            <w:noWrap/>
            <w:vAlign w:val="center"/>
            <w:hideMark/>
          </w:tcPr>
          <w:p w14:paraId="3C2233A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1.02</w:t>
            </w:r>
          </w:p>
        </w:tc>
        <w:tc>
          <w:tcPr>
            <w:tcW w:w="360" w:type="pct"/>
            <w:gridSpan w:val="3"/>
            <w:shd w:val="clear" w:color="auto" w:fill="auto"/>
            <w:noWrap/>
            <w:vAlign w:val="center"/>
            <w:hideMark/>
          </w:tcPr>
          <w:p w14:paraId="0724CB2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2.90</w:t>
            </w:r>
          </w:p>
        </w:tc>
        <w:tc>
          <w:tcPr>
            <w:tcW w:w="365" w:type="pct"/>
            <w:gridSpan w:val="3"/>
            <w:shd w:val="clear" w:color="auto" w:fill="auto"/>
            <w:noWrap/>
            <w:vAlign w:val="center"/>
            <w:hideMark/>
          </w:tcPr>
          <w:p w14:paraId="2992CBE6"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1.13</w:t>
            </w:r>
          </w:p>
        </w:tc>
        <w:tc>
          <w:tcPr>
            <w:tcW w:w="400" w:type="pct"/>
            <w:gridSpan w:val="3"/>
            <w:shd w:val="clear" w:color="auto" w:fill="auto"/>
            <w:noWrap/>
            <w:vAlign w:val="center"/>
            <w:hideMark/>
          </w:tcPr>
          <w:p w14:paraId="7FA4EE86"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2.97</w:t>
            </w:r>
          </w:p>
        </w:tc>
        <w:tc>
          <w:tcPr>
            <w:tcW w:w="343" w:type="pct"/>
            <w:gridSpan w:val="2"/>
            <w:shd w:val="clear" w:color="auto" w:fill="auto"/>
            <w:noWrap/>
            <w:vAlign w:val="center"/>
            <w:hideMark/>
          </w:tcPr>
          <w:p w14:paraId="755F7ED1"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1.24</w:t>
            </w:r>
          </w:p>
        </w:tc>
        <w:tc>
          <w:tcPr>
            <w:tcW w:w="641" w:type="pct"/>
            <w:shd w:val="clear" w:color="auto" w:fill="auto"/>
            <w:noWrap/>
            <w:vAlign w:val="center"/>
            <w:hideMark/>
          </w:tcPr>
          <w:p w14:paraId="6B9106BE" w14:textId="77777777" w:rsidR="00A84353" w:rsidRPr="00A84353" w:rsidRDefault="00A84353" w:rsidP="00A84353">
            <w:pPr>
              <w:jc w:val="both"/>
              <w:rPr>
                <w:rFonts w:ascii="Bookman Old Style" w:hAnsi="Bookman Old Style"/>
              </w:rPr>
            </w:pPr>
            <w:r w:rsidRPr="00A84353">
              <w:rPr>
                <w:rFonts w:ascii="Bookman Old Style" w:hAnsi="Bookman Old Style"/>
              </w:rPr>
              <w:t>OAJ&gt;OAB&gt;OAD&gt;OAR</w:t>
            </w:r>
          </w:p>
        </w:tc>
      </w:tr>
      <w:tr w:rsidR="00A84353" w:rsidRPr="00A84353" w14:paraId="25908A15" w14:textId="77777777" w:rsidTr="00006DDA">
        <w:trPr>
          <w:trHeight w:val="180"/>
          <w:jc w:val="center"/>
        </w:trPr>
        <w:tc>
          <w:tcPr>
            <w:tcW w:w="312" w:type="pct"/>
            <w:shd w:val="clear" w:color="auto" w:fill="auto"/>
            <w:noWrap/>
            <w:vAlign w:val="center"/>
            <w:hideMark/>
          </w:tcPr>
          <w:p w14:paraId="1F62C519" w14:textId="77777777" w:rsidR="00A84353" w:rsidRPr="00A84353" w:rsidRDefault="00A84353" w:rsidP="00A84353">
            <w:pPr>
              <w:jc w:val="both"/>
              <w:rPr>
                <w:rFonts w:ascii="Bookman Old Style" w:hAnsi="Bookman Old Style"/>
              </w:rPr>
            </w:pPr>
            <w:r w:rsidRPr="00A84353">
              <w:rPr>
                <w:rFonts w:ascii="Bookman Old Style" w:hAnsi="Bookman Old Style"/>
              </w:rPr>
              <w:t> 2</w:t>
            </w:r>
          </w:p>
        </w:tc>
        <w:tc>
          <w:tcPr>
            <w:tcW w:w="1049" w:type="pct"/>
            <w:shd w:val="clear" w:color="auto" w:fill="auto"/>
            <w:vAlign w:val="center"/>
            <w:hideMark/>
          </w:tcPr>
          <w:p w14:paraId="2B3016F7" w14:textId="77777777" w:rsidR="00A84353" w:rsidRPr="00A84353" w:rsidRDefault="00A84353" w:rsidP="00A84353">
            <w:pPr>
              <w:jc w:val="both"/>
              <w:rPr>
                <w:rFonts w:ascii="Bookman Old Style" w:hAnsi="Bookman Old Style"/>
              </w:rPr>
            </w:pPr>
            <w:r w:rsidRPr="00A84353">
              <w:rPr>
                <w:rFonts w:ascii="Bookman Old Style" w:hAnsi="Bookman Old Style"/>
              </w:rPr>
              <w:t>Arts &amp; Science (A)</w:t>
            </w:r>
          </w:p>
        </w:tc>
        <w:tc>
          <w:tcPr>
            <w:tcW w:w="403" w:type="pct"/>
            <w:gridSpan w:val="2"/>
            <w:shd w:val="clear" w:color="auto" w:fill="auto"/>
            <w:noWrap/>
            <w:vAlign w:val="center"/>
            <w:hideMark/>
          </w:tcPr>
          <w:p w14:paraId="6EEDD520"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3.70</w:t>
            </w:r>
          </w:p>
        </w:tc>
        <w:tc>
          <w:tcPr>
            <w:tcW w:w="361" w:type="pct"/>
            <w:gridSpan w:val="3"/>
            <w:shd w:val="clear" w:color="auto" w:fill="auto"/>
            <w:noWrap/>
            <w:vAlign w:val="center"/>
            <w:hideMark/>
          </w:tcPr>
          <w:p w14:paraId="35160CD5"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1.15</w:t>
            </w:r>
          </w:p>
        </w:tc>
        <w:tc>
          <w:tcPr>
            <w:tcW w:w="404" w:type="pct"/>
            <w:gridSpan w:val="3"/>
            <w:shd w:val="clear" w:color="auto" w:fill="auto"/>
            <w:noWrap/>
            <w:vAlign w:val="center"/>
            <w:hideMark/>
          </w:tcPr>
          <w:p w14:paraId="29F729E9"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3.54</w:t>
            </w:r>
          </w:p>
        </w:tc>
        <w:tc>
          <w:tcPr>
            <w:tcW w:w="361" w:type="pct"/>
            <w:gridSpan w:val="3"/>
            <w:shd w:val="clear" w:color="auto" w:fill="auto"/>
            <w:noWrap/>
            <w:vAlign w:val="center"/>
            <w:hideMark/>
          </w:tcPr>
          <w:p w14:paraId="0A0FA404"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1.04</w:t>
            </w:r>
          </w:p>
        </w:tc>
        <w:tc>
          <w:tcPr>
            <w:tcW w:w="360" w:type="pct"/>
            <w:gridSpan w:val="3"/>
            <w:shd w:val="clear" w:color="auto" w:fill="auto"/>
            <w:noWrap/>
            <w:vAlign w:val="center"/>
            <w:hideMark/>
          </w:tcPr>
          <w:p w14:paraId="1513F52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3.10</w:t>
            </w:r>
          </w:p>
        </w:tc>
        <w:tc>
          <w:tcPr>
            <w:tcW w:w="365" w:type="pct"/>
            <w:gridSpan w:val="3"/>
            <w:shd w:val="clear" w:color="auto" w:fill="auto"/>
            <w:noWrap/>
            <w:vAlign w:val="center"/>
            <w:hideMark/>
          </w:tcPr>
          <w:p w14:paraId="39B0F937"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1.16</w:t>
            </w:r>
          </w:p>
        </w:tc>
        <w:tc>
          <w:tcPr>
            <w:tcW w:w="400" w:type="pct"/>
            <w:gridSpan w:val="3"/>
            <w:shd w:val="clear" w:color="auto" w:fill="auto"/>
            <w:noWrap/>
            <w:vAlign w:val="center"/>
            <w:hideMark/>
          </w:tcPr>
          <w:p w14:paraId="55558C38"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3.16</w:t>
            </w:r>
          </w:p>
        </w:tc>
        <w:tc>
          <w:tcPr>
            <w:tcW w:w="343" w:type="pct"/>
            <w:gridSpan w:val="2"/>
            <w:shd w:val="clear" w:color="auto" w:fill="auto"/>
            <w:noWrap/>
            <w:vAlign w:val="center"/>
            <w:hideMark/>
          </w:tcPr>
          <w:p w14:paraId="4DF126FF"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1.18</w:t>
            </w:r>
          </w:p>
        </w:tc>
        <w:tc>
          <w:tcPr>
            <w:tcW w:w="641" w:type="pct"/>
            <w:shd w:val="clear" w:color="auto" w:fill="auto"/>
            <w:noWrap/>
            <w:vAlign w:val="center"/>
            <w:hideMark/>
          </w:tcPr>
          <w:p w14:paraId="3771D8A2" w14:textId="77777777" w:rsidR="00A84353" w:rsidRPr="00A84353" w:rsidRDefault="00A84353" w:rsidP="00A84353">
            <w:pPr>
              <w:jc w:val="both"/>
              <w:rPr>
                <w:rFonts w:ascii="Bookman Old Style" w:hAnsi="Bookman Old Style"/>
              </w:rPr>
            </w:pPr>
            <w:r w:rsidRPr="00A84353">
              <w:rPr>
                <w:rFonts w:ascii="Bookman Old Style" w:hAnsi="Bookman Old Style"/>
              </w:rPr>
              <w:t>OAJ&gt;OAB&gt;OAD&gt;OAR</w:t>
            </w:r>
          </w:p>
        </w:tc>
      </w:tr>
      <w:tr w:rsidR="00A84353" w:rsidRPr="00A84353" w14:paraId="0B36F089" w14:textId="77777777" w:rsidTr="00006DDA">
        <w:trPr>
          <w:trHeight w:val="300"/>
          <w:jc w:val="center"/>
        </w:trPr>
        <w:tc>
          <w:tcPr>
            <w:tcW w:w="312" w:type="pct"/>
            <w:shd w:val="clear" w:color="auto" w:fill="auto"/>
            <w:noWrap/>
            <w:vAlign w:val="bottom"/>
            <w:hideMark/>
          </w:tcPr>
          <w:p w14:paraId="350E0931"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c>
          <w:tcPr>
            <w:tcW w:w="1049" w:type="pct"/>
            <w:shd w:val="clear" w:color="auto" w:fill="auto"/>
            <w:vAlign w:val="center"/>
            <w:hideMark/>
          </w:tcPr>
          <w:p w14:paraId="7683742A" w14:textId="77777777" w:rsidR="00A84353" w:rsidRPr="00A84353" w:rsidRDefault="00A84353" w:rsidP="00A84353">
            <w:pPr>
              <w:jc w:val="both"/>
              <w:rPr>
                <w:rFonts w:ascii="Bookman Old Style" w:hAnsi="Bookman Old Style"/>
              </w:rPr>
            </w:pPr>
            <w:r w:rsidRPr="00A84353">
              <w:rPr>
                <w:rFonts w:ascii="Bookman Old Style" w:hAnsi="Bookman Old Style"/>
              </w:rPr>
              <w:t>Preference</w:t>
            </w:r>
          </w:p>
        </w:tc>
        <w:tc>
          <w:tcPr>
            <w:tcW w:w="764" w:type="pct"/>
            <w:gridSpan w:val="5"/>
            <w:shd w:val="clear" w:color="auto" w:fill="auto"/>
            <w:noWrap/>
            <w:vAlign w:val="center"/>
            <w:hideMark/>
          </w:tcPr>
          <w:p w14:paraId="2C0C6785" w14:textId="77777777" w:rsidR="00A84353" w:rsidRPr="00A84353" w:rsidRDefault="00A84353" w:rsidP="00A84353">
            <w:pPr>
              <w:jc w:val="both"/>
              <w:rPr>
                <w:rFonts w:ascii="Bookman Old Style" w:hAnsi="Bookman Old Style"/>
              </w:rPr>
            </w:pPr>
            <w:r w:rsidRPr="00A84353">
              <w:rPr>
                <w:rFonts w:ascii="Bookman Old Style" w:hAnsi="Bookman Old Style"/>
              </w:rPr>
              <w:t>A&gt;E</w:t>
            </w:r>
          </w:p>
        </w:tc>
        <w:tc>
          <w:tcPr>
            <w:tcW w:w="765" w:type="pct"/>
            <w:gridSpan w:val="6"/>
            <w:shd w:val="clear" w:color="auto" w:fill="auto"/>
            <w:noWrap/>
            <w:vAlign w:val="center"/>
            <w:hideMark/>
          </w:tcPr>
          <w:p w14:paraId="72EC2152" w14:textId="77777777" w:rsidR="00A84353" w:rsidRPr="00A84353" w:rsidRDefault="00A84353" w:rsidP="00A84353">
            <w:pPr>
              <w:jc w:val="both"/>
              <w:rPr>
                <w:rFonts w:ascii="Bookman Old Style" w:hAnsi="Bookman Old Style"/>
              </w:rPr>
            </w:pPr>
            <w:r w:rsidRPr="00A84353">
              <w:rPr>
                <w:rFonts w:ascii="Bookman Old Style" w:hAnsi="Bookman Old Style"/>
              </w:rPr>
              <w:t>A&gt;E</w:t>
            </w:r>
          </w:p>
        </w:tc>
        <w:tc>
          <w:tcPr>
            <w:tcW w:w="726" w:type="pct"/>
            <w:gridSpan w:val="6"/>
            <w:shd w:val="clear" w:color="auto" w:fill="auto"/>
            <w:noWrap/>
            <w:vAlign w:val="center"/>
            <w:hideMark/>
          </w:tcPr>
          <w:p w14:paraId="67C735FB" w14:textId="77777777" w:rsidR="00A84353" w:rsidRPr="00A84353" w:rsidRDefault="00A84353" w:rsidP="00A84353">
            <w:pPr>
              <w:jc w:val="both"/>
              <w:rPr>
                <w:rFonts w:ascii="Bookman Old Style" w:hAnsi="Bookman Old Style"/>
              </w:rPr>
            </w:pPr>
            <w:r w:rsidRPr="00A84353">
              <w:rPr>
                <w:rFonts w:ascii="Bookman Old Style" w:hAnsi="Bookman Old Style"/>
              </w:rPr>
              <w:t>A&gt;E</w:t>
            </w:r>
          </w:p>
        </w:tc>
        <w:tc>
          <w:tcPr>
            <w:tcW w:w="743" w:type="pct"/>
            <w:gridSpan w:val="5"/>
            <w:shd w:val="clear" w:color="auto" w:fill="auto"/>
            <w:noWrap/>
            <w:vAlign w:val="center"/>
            <w:hideMark/>
          </w:tcPr>
          <w:p w14:paraId="606ECD4D" w14:textId="77777777" w:rsidR="00A84353" w:rsidRPr="00A84353" w:rsidRDefault="00A84353" w:rsidP="00A84353">
            <w:pPr>
              <w:jc w:val="both"/>
              <w:rPr>
                <w:rFonts w:ascii="Bookman Old Style" w:hAnsi="Bookman Old Style"/>
              </w:rPr>
            </w:pPr>
            <w:r w:rsidRPr="00A84353">
              <w:rPr>
                <w:rFonts w:ascii="Bookman Old Style" w:hAnsi="Bookman Old Style"/>
              </w:rPr>
              <w:t>A&gt;E</w:t>
            </w:r>
          </w:p>
        </w:tc>
        <w:tc>
          <w:tcPr>
            <w:tcW w:w="641" w:type="pct"/>
            <w:shd w:val="clear" w:color="auto" w:fill="auto"/>
            <w:noWrap/>
            <w:vAlign w:val="center"/>
            <w:hideMark/>
          </w:tcPr>
          <w:p w14:paraId="15C6EB20"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r>
      <w:tr w:rsidR="00A84353" w:rsidRPr="00A84353" w14:paraId="54F1E264" w14:textId="77777777" w:rsidTr="00006DDA">
        <w:trPr>
          <w:trHeight w:val="300"/>
          <w:jc w:val="center"/>
        </w:trPr>
        <w:tc>
          <w:tcPr>
            <w:tcW w:w="5000" w:type="pct"/>
            <w:gridSpan w:val="25"/>
            <w:shd w:val="clear" w:color="auto" w:fill="92D050"/>
            <w:noWrap/>
            <w:vAlign w:val="center"/>
            <w:hideMark/>
          </w:tcPr>
          <w:p w14:paraId="55B67D4D" w14:textId="77777777" w:rsidR="00A84353" w:rsidRPr="00A84353" w:rsidRDefault="00A84353" w:rsidP="00A84353">
            <w:pPr>
              <w:jc w:val="both"/>
              <w:rPr>
                <w:rFonts w:ascii="Bookman Old Style" w:hAnsi="Bookman Old Style"/>
                <w:b/>
              </w:rPr>
            </w:pPr>
            <w:r w:rsidRPr="00A84353">
              <w:rPr>
                <w:rFonts w:ascii="Bookman Old Style" w:hAnsi="Bookman Old Style"/>
                <w:b/>
              </w:rPr>
              <w:t>GENDER</w:t>
            </w:r>
          </w:p>
        </w:tc>
      </w:tr>
      <w:tr w:rsidR="00A84353" w:rsidRPr="00A84353" w14:paraId="5DD5FDBF" w14:textId="77777777" w:rsidTr="00006DDA">
        <w:trPr>
          <w:trHeight w:val="300"/>
          <w:jc w:val="center"/>
        </w:trPr>
        <w:tc>
          <w:tcPr>
            <w:tcW w:w="312" w:type="pct"/>
            <w:shd w:val="clear" w:color="auto" w:fill="auto"/>
            <w:noWrap/>
            <w:vAlign w:val="center"/>
            <w:hideMark/>
          </w:tcPr>
          <w:p w14:paraId="5E86F3FD" w14:textId="77777777" w:rsidR="00A84353" w:rsidRPr="00A84353" w:rsidRDefault="00A84353" w:rsidP="00A84353">
            <w:pPr>
              <w:jc w:val="both"/>
              <w:rPr>
                <w:rFonts w:ascii="Bookman Old Style" w:hAnsi="Bookman Old Style"/>
              </w:rPr>
            </w:pPr>
            <w:r w:rsidRPr="00A84353">
              <w:rPr>
                <w:rFonts w:ascii="Bookman Old Style" w:hAnsi="Bookman Old Style"/>
              </w:rPr>
              <w:t> 1</w:t>
            </w:r>
          </w:p>
        </w:tc>
        <w:tc>
          <w:tcPr>
            <w:tcW w:w="1049" w:type="pct"/>
            <w:shd w:val="clear" w:color="auto" w:fill="auto"/>
            <w:vAlign w:val="center"/>
            <w:hideMark/>
          </w:tcPr>
          <w:p w14:paraId="7A4B0CB2" w14:textId="77777777" w:rsidR="00A84353" w:rsidRPr="00A84353" w:rsidRDefault="00A84353" w:rsidP="00A84353">
            <w:pPr>
              <w:jc w:val="both"/>
              <w:rPr>
                <w:rFonts w:ascii="Bookman Old Style" w:hAnsi="Bookman Old Style"/>
              </w:rPr>
            </w:pPr>
            <w:r w:rsidRPr="00A84353">
              <w:rPr>
                <w:rFonts w:ascii="Bookman Old Style" w:hAnsi="Bookman Old Style"/>
              </w:rPr>
              <w:t>Male (M)</w:t>
            </w:r>
          </w:p>
        </w:tc>
        <w:tc>
          <w:tcPr>
            <w:tcW w:w="403" w:type="pct"/>
            <w:gridSpan w:val="2"/>
            <w:shd w:val="clear" w:color="auto" w:fill="auto"/>
            <w:noWrap/>
            <w:vAlign w:val="center"/>
            <w:hideMark/>
          </w:tcPr>
          <w:p w14:paraId="2C32F61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3.70</w:t>
            </w:r>
          </w:p>
        </w:tc>
        <w:tc>
          <w:tcPr>
            <w:tcW w:w="357" w:type="pct"/>
            <w:gridSpan w:val="2"/>
            <w:shd w:val="clear" w:color="auto" w:fill="auto"/>
            <w:noWrap/>
            <w:vAlign w:val="center"/>
            <w:hideMark/>
          </w:tcPr>
          <w:p w14:paraId="3A167EC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1.10</w:t>
            </w:r>
          </w:p>
        </w:tc>
        <w:tc>
          <w:tcPr>
            <w:tcW w:w="402" w:type="pct"/>
            <w:gridSpan w:val="3"/>
            <w:shd w:val="clear" w:color="auto" w:fill="auto"/>
            <w:noWrap/>
            <w:vAlign w:val="center"/>
            <w:hideMark/>
          </w:tcPr>
          <w:p w14:paraId="0C0A96A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3.50</w:t>
            </w:r>
          </w:p>
        </w:tc>
        <w:tc>
          <w:tcPr>
            <w:tcW w:w="355" w:type="pct"/>
            <w:gridSpan w:val="2"/>
            <w:shd w:val="clear" w:color="auto" w:fill="auto"/>
            <w:noWrap/>
            <w:vAlign w:val="center"/>
            <w:hideMark/>
          </w:tcPr>
          <w:p w14:paraId="0D41350C"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1.01</w:t>
            </w:r>
          </w:p>
        </w:tc>
        <w:tc>
          <w:tcPr>
            <w:tcW w:w="359" w:type="pct"/>
            <w:gridSpan w:val="4"/>
            <w:shd w:val="clear" w:color="auto" w:fill="auto"/>
            <w:noWrap/>
            <w:vAlign w:val="center"/>
            <w:hideMark/>
          </w:tcPr>
          <w:p w14:paraId="199CB453"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2.96</w:t>
            </w:r>
          </w:p>
        </w:tc>
        <w:tc>
          <w:tcPr>
            <w:tcW w:w="360" w:type="pct"/>
            <w:gridSpan w:val="3"/>
            <w:shd w:val="clear" w:color="auto" w:fill="auto"/>
            <w:noWrap/>
            <w:vAlign w:val="center"/>
            <w:hideMark/>
          </w:tcPr>
          <w:p w14:paraId="2BBE9903"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1.21</w:t>
            </w:r>
          </w:p>
        </w:tc>
        <w:tc>
          <w:tcPr>
            <w:tcW w:w="397" w:type="pct"/>
            <w:gridSpan w:val="2"/>
            <w:shd w:val="clear" w:color="auto" w:fill="auto"/>
            <w:noWrap/>
            <w:vAlign w:val="center"/>
            <w:hideMark/>
          </w:tcPr>
          <w:p w14:paraId="4A00DF2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2.99</w:t>
            </w:r>
          </w:p>
        </w:tc>
        <w:tc>
          <w:tcPr>
            <w:tcW w:w="364" w:type="pct"/>
            <w:gridSpan w:val="4"/>
            <w:shd w:val="clear" w:color="auto" w:fill="auto"/>
            <w:noWrap/>
            <w:vAlign w:val="center"/>
            <w:hideMark/>
          </w:tcPr>
          <w:p w14:paraId="1E7DDDEC"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1.21</w:t>
            </w:r>
          </w:p>
        </w:tc>
        <w:tc>
          <w:tcPr>
            <w:tcW w:w="641" w:type="pct"/>
            <w:shd w:val="clear" w:color="auto" w:fill="auto"/>
            <w:noWrap/>
            <w:vAlign w:val="center"/>
            <w:hideMark/>
          </w:tcPr>
          <w:p w14:paraId="5DB758C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171A0708" w14:textId="77777777" w:rsidTr="00006DDA">
        <w:trPr>
          <w:trHeight w:val="300"/>
          <w:jc w:val="center"/>
        </w:trPr>
        <w:tc>
          <w:tcPr>
            <w:tcW w:w="312" w:type="pct"/>
            <w:shd w:val="clear" w:color="auto" w:fill="auto"/>
            <w:noWrap/>
            <w:vAlign w:val="center"/>
            <w:hideMark/>
          </w:tcPr>
          <w:p w14:paraId="75746359" w14:textId="77777777" w:rsidR="00A84353" w:rsidRPr="00A84353" w:rsidRDefault="00A84353" w:rsidP="00A84353">
            <w:pPr>
              <w:jc w:val="both"/>
              <w:rPr>
                <w:rFonts w:ascii="Bookman Old Style" w:hAnsi="Bookman Old Style"/>
              </w:rPr>
            </w:pPr>
            <w:r w:rsidRPr="00A84353">
              <w:rPr>
                <w:rFonts w:ascii="Bookman Old Style" w:hAnsi="Bookman Old Style"/>
              </w:rPr>
              <w:t> 2</w:t>
            </w:r>
          </w:p>
        </w:tc>
        <w:tc>
          <w:tcPr>
            <w:tcW w:w="1049" w:type="pct"/>
            <w:shd w:val="clear" w:color="auto" w:fill="auto"/>
            <w:vAlign w:val="center"/>
            <w:hideMark/>
          </w:tcPr>
          <w:p w14:paraId="0D143ACE" w14:textId="77777777" w:rsidR="00A84353" w:rsidRPr="00A84353" w:rsidRDefault="00A84353" w:rsidP="00A84353">
            <w:pPr>
              <w:jc w:val="both"/>
              <w:rPr>
                <w:rFonts w:ascii="Bookman Old Style" w:hAnsi="Bookman Old Style"/>
              </w:rPr>
            </w:pPr>
            <w:r w:rsidRPr="00A84353">
              <w:rPr>
                <w:rFonts w:ascii="Bookman Old Style" w:hAnsi="Bookman Old Style"/>
              </w:rPr>
              <w:t>Female (F)</w:t>
            </w:r>
          </w:p>
        </w:tc>
        <w:tc>
          <w:tcPr>
            <w:tcW w:w="403" w:type="pct"/>
            <w:gridSpan w:val="2"/>
            <w:shd w:val="clear" w:color="auto" w:fill="auto"/>
            <w:noWrap/>
            <w:vAlign w:val="center"/>
            <w:hideMark/>
          </w:tcPr>
          <w:p w14:paraId="5C20B2D9"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3.56</w:t>
            </w:r>
          </w:p>
        </w:tc>
        <w:tc>
          <w:tcPr>
            <w:tcW w:w="357" w:type="pct"/>
            <w:gridSpan w:val="2"/>
            <w:shd w:val="clear" w:color="auto" w:fill="auto"/>
            <w:noWrap/>
            <w:vAlign w:val="center"/>
            <w:hideMark/>
          </w:tcPr>
          <w:p w14:paraId="6D7A09A5"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1.10</w:t>
            </w:r>
          </w:p>
        </w:tc>
        <w:tc>
          <w:tcPr>
            <w:tcW w:w="402" w:type="pct"/>
            <w:gridSpan w:val="3"/>
            <w:shd w:val="clear" w:color="auto" w:fill="auto"/>
            <w:noWrap/>
            <w:vAlign w:val="center"/>
            <w:hideMark/>
          </w:tcPr>
          <w:p w14:paraId="7DD0DE79"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3.40</w:t>
            </w:r>
          </w:p>
        </w:tc>
        <w:tc>
          <w:tcPr>
            <w:tcW w:w="355" w:type="pct"/>
            <w:gridSpan w:val="2"/>
            <w:shd w:val="clear" w:color="auto" w:fill="auto"/>
            <w:noWrap/>
            <w:vAlign w:val="center"/>
            <w:hideMark/>
          </w:tcPr>
          <w:p w14:paraId="50F3B893"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1.06</w:t>
            </w:r>
          </w:p>
        </w:tc>
        <w:tc>
          <w:tcPr>
            <w:tcW w:w="359" w:type="pct"/>
            <w:gridSpan w:val="4"/>
            <w:shd w:val="clear" w:color="auto" w:fill="auto"/>
            <w:noWrap/>
            <w:vAlign w:val="center"/>
            <w:hideMark/>
          </w:tcPr>
          <w:p w14:paraId="30FCB98B"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3.08</w:t>
            </w:r>
          </w:p>
        </w:tc>
        <w:tc>
          <w:tcPr>
            <w:tcW w:w="360" w:type="pct"/>
            <w:gridSpan w:val="3"/>
            <w:shd w:val="clear" w:color="auto" w:fill="auto"/>
            <w:noWrap/>
            <w:vAlign w:val="center"/>
            <w:hideMark/>
          </w:tcPr>
          <w:p w14:paraId="6A66D0AD"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1.11</w:t>
            </w:r>
          </w:p>
        </w:tc>
        <w:tc>
          <w:tcPr>
            <w:tcW w:w="397" w:type="pct"/>
            <w:gridSpan w:val="2"/>
            <w:shd w:val="clear" w:color="auto" w:fill="auto"/>
            <w:noWrap/>
            <w:vAlign w:val="center"/>
            <w:hideMark/>
          </w:tcPr>
          <w:p w14:paraId="05606C1F"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3.18</w:t>
            </w:r>
          </w:p>
        </w:tc>
        <w:tc>
          <w:tcPr>
            <w:tcW w:w="364" w:type="pct"/>
            <w:gridSpan w:val="4"/>
            <w:shd w:val="clear" w:color="auto" w:fill="auto"/>
            <w:noWrap/>
            <w:vAlign w:val="center"/>
            <w:hideMark/>
          </w:tcPr>
          <w:p w14:paraId="5F208A9F"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1.19</w:t>
            </w:r>
          </w:p>
        </w:tc>
        <w:tc>
          <w:tcPr>
            <w:tcW w:w="641" w:type="pct"/>
            <w:shd w:val="clear" w:color="auto" w:fill="auto"/>
            <w:noWrap/>
            <w:vAlign w:val="center"/>
            <w:hideMark/>
          </w:tcPr>
          <w:p w14:paraId="7E72D9C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11B98744" w14:textId="77777777" w:rsidTr="00006DDA">
        <w:trPr>
          <w:trHeight w:val="300"/>
          <w:jc w:val="center"/>
        </w:trPr>
        <w:tc>
          <w:tcPr>
            <w:tcW w:w="312" w:type="pct"/>
            <w:shd w:val="clear" w:color="auto" w:fill="auto"/>
            <w:noWrap/>
            <w:vAlign w:val="bottom"/>
            <w:hideMark/>
          </w:tcPr>
          <w:p w14:paraId="5C8C8011"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c>
          <w:tcPr>
            <w:tcW w:w="1049" w:type="pct"/>
            <w:shd w:val="clear" w:color="auto" w:fill="auto"/>
            <w:hideMark/>
          </w:tcPr>
          <w:p w14:paraId="1519F4EE" w14:textId="77777777" w:rsidR="00A84353" w:rsidRPr="00A84353" w:rsidRDefault="00A84353" w:rsidP="00A84353">
            <w:pPr>
              <w:jc w:val="both"/>
              <w:rPr>
                <w:rFonts w:ascii="Bookman Old Style" w:hAnsi="Bookman Old Style"/>
              </w:rPr>
            </w:pPr>
            <w:r w:rsidRPr="00A84353">
              <w:rPr>
                <w:rFonts w:ascii="Bookman Old Style" w:hAnsi="Bookman Old Style"/>
              </w:rPr>
              <w:t>Preference</w:t>
            </w:r>
          </w:p>
        </w:tc>
        <w:tc>
          <w:tcPr>
            <w:tcW w:w="760" w:type="pct"/>
            <w:gridSpan w:val="4"/>
            <w:shd w:val="clear" w:color="auto" w:fill="auto"/>
            <w:noWrap/>
            <w:vAlign w:val="center"/>
            <w:hideMark/>
          </w:tcPr>
          <w:p w14:paraId="1FD5FF64" w14:textId="77777777" w:rsidR="00A84353" w:rsidRPr="00A84353" w:rsidRDefault="00A84353" w:rsidP="00A84353">
            <w:pPr>
              <w:jc w:val="both"/>
              <w:rPr>
                <w:rFonts w:ascii="Bookman Old Style" w:hAnsi="Bookman Old Style"/>
              </w:rPr>
            </w:pPr>
            <w:r w:rsidRPr="00A84353">
              <w:rPr>
                <w:rFonts w:ascii="Bookman Old Style" w:hAnsi="Bookman Old Style"/>
              </w:rPr>
              <w:t>M&gt;F</w:t>
            </w:r>
          </w:p>
        </w:tc>
        <w:tc>
          <w:tcPr>
            <w:tcW w:w="757" w:type="pct"/>
            <w:gridSpan w:val="5"/>
            <w:shd w:val="clear" w:color="auto" w:fill="auto"/>
            <w:noWrap/>
            <w:vAlign w:val="center"/>
            <w:hideMark/>
          </w:tcPr>
          <w:p w14:paraId="6FB36A41" w14:textId="77777777" w:rsidR="00A84353" w:rsidRPr="00A84353" w:rsidRDefault="00A84353" w:rsidP="00A84353">
            <w:pPr>
              <w:jc w:val="both"/>
              <w:rPr>
                <w:rFonts w:ascii="Bookman Old Style" w:hAnsi="Bookman Old Style"/>
              </w:rPr>
            </w:pPr>
            <w:r w:rsidRPr="00A84353">
              <w:rPr>
                <w:rFonts w:ascii="Bookman Old Style" w:hAnsi="Bookman Old Style"/>
              </w:rPr>
              <w:t>M&gt;F</w:t>
            </w:r>
          </w:p>
        </w:tc>
        <w:tc>
          <w:tcPr>
            <w:tcW w:w="720" w:type="pct"/>
            <w:gridSpan w:val="7"/>
            <w:shd w:val="clear" w:color="auto" w:fill="auto"/>
            <w:noWrap/>
            <w:vAlign w:val="center"/>
            <w:hideMark/>
          </w:tcPr>
          <w:p w14:paraId="51003207" w14:textId="77777777" w:rsidR="00A84353" w:rsidRPr="00A84353" w:rsidRDefault="00A84353" w:rsidP="00A84353">
            <w:pPr>
              <w:jc w:val="both"/>
              <w:rPr>
                <w:rFonts w:ascii="Bookman Old Style" w:hAnsi="Bookman Old Style"/>
              </w:rPr>
            </w:pPr>
            <w:r w:rsidRPr="00A84353">
              <w:rPr>
                <w:rFonts w:ascii="Bookman Old Style" w:hAnsi="Bookman Old Style"/>
              </w:rPr>
              <w:t>F&gt;M</w:t>
            </w:r>
          </w:p>
        </w:tc>
        <w:tc>
          <w:tcPr>
            <w:tcW w:w="761" w:type="pct"/>
            <w:gridSpan w:val="6"/>
            <w:shd w:val="clear" w:color="auto" w:fill="auto"/>
            <w:noWrap/>
            <w:vAlign w:val="center"/>
            <w:hideMark/>
          </w:tcPr>
          <w:p w14:paraId="0F8C1E79" w14:textId="77777777" w:rsidR="00A84353" w:rsidRPr="00A84353" w:rsidRDefault="00A84353" w:rsidP="00A84353">
            <w:pPr>
              <w:jc w:val="both"/>
              <w:rPr>
                <w:rFonts w:ascii="Bookman Old Style" w:hAnsi="Bookman Old Style"/>
              </w:rPr>
            </w:pPr>
            <w:r w:rsidRPr="00A84353">
              <w:rPr>
                <w:rFonts w:ascii="Bookman Old Style" w:hAnsi="Bookman Old Style"/>
              </w:rPr>
              <w:t>F&gt;M</w:t>
            </w:r>
          </w:p>
        </w:tc>
        <w:tc>
          <w:tcPr>
            <w:tcW w:w="641" w:type="pct"/>
            <w:shd w:val="clear" w:color="auto" w:fill="auto"/>
            <w:noWrap/>
            <w:vAlign w:val="center"/>
            <w:hideMark/>
          </w:tcPr>
          <w:p w14:paraId="0D79B8F7"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r>
      <w:tr w:rsidR="00A84353" w:rsidRPr="00A84353" w14:paraId="77A34613" w14:textId="77777777" w:rsidTr="00006DDA">
        <w:trPr>
          <w:trHeight w:val="267"/>
          <w:jc w:val="center"/>
        </w:trPr>
        <w:tc>
          <w:tcPr>
            <w:tcW w:w="5000" w:type="pct"/>
            <w:gridSpan w:val="25"/>
            <w:shd w:val="clear" w:color="auto" w:fill="D99594"/>
            <w:noWrap/>
            <w:vAlign w:val="center"/>
            <w:hideMark/>
          </w:tcPr>
          <w:p w14:paraId="158703A3" w14:textId="77777777" w:rsidR="00A84353" w:rsidRPr="00A84353" w:rsidRDefault="00A84353" w:rsidP="00A84353">
            <w:pPr>
              <w:jc w:val="both"/>
              <w:rPr>
                <w:rFonts w:ascii="Bookman Old Style" w:hAnsi="Bookman Old Style"/>
                <w:b/>
              </w:rPr>
            </w:pPr>
            <w:r w:rsidRPr="00A84353">
              <w:rPr>
                <w:rFonts w:ascii="Bookman Old Style" w:hAnsi="Bookman Old Style"/>
                <w:b/>
              </w:rPr>
              <w:t>AGE</w:t>
            </w:r>
          </w:p>
        </w:tc>
      </w:tr>
      <w:tr w:rsidR="00A84353" w:rsidRPr="00A84353" w14:paraId="566688C2" w14:textId="77777777" w:rsidTr="00006DDA">
        <w:trPr>
          <w:trHeight w:val="300"/>
          <w:jc w:val="center"/>
        </w:trPr>
        <w:tc>
          <w:tcPr>
            <w:tcW w:w="312" w:type="pct"/>
            <w:shd w:val="clear" w:color="auto" w:fill="auto"/>
            <w:noWrap/>
            <w:vAlign w:val="center"/>
            <w:hideMark/>
          </w:tcPr>
          <w:p w14:paraId="4DC43A24" w14:textId="77777777" w:rsidR="00A84353" w:rsidRPr="00A84353" w:rsidRDefault="00A84353" w:rsidP="00A84353">
            <w:pPr>
              <w:jc w:val="both"/>
              <w:rPr>
                <w:rFonts w:ascii="Bookman Old Style" w:hAnsi="Bookman Old Style"/>
              </w:rPr>
            </w:pPr>
            <w:r w:rsidRPr="00A84353">
              <w:rPr>
                <w:rFonts w:ascii="Bookman Old Style" w:hAnsi="Bookman Old Style"/>
              </w:rPr>
              <w:t> 1</w:t>
            </w:r>
          </w:p>
        </w:tc>
        <w:tc>
          <w:tcPr>
            <w:tcW w:w="1053" w:type="pct"/>
            <w:gridSpan w:val="2"/>
            <w:shd w:val="clear" w:color="000000" w:fill="FFFFFF"/>
            <w:vAlign w:val="center"/>
            <w:hideMark/>
          </w:tcPr>
          <w:p w14:paraId="7BF75F00"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30 and </w:t>
            </w:r>
            <w:proofErr w:type="gramStart"/>
            <w:r w:rsidRPr="00A84353">
              <w:rPr>
                <w:rFonts w:ascii="Bookman Old Style" w:hAnsi="Bookman Old Style"/>
              </w:rPr>
              <w:t>below  (</w:t>
            </w:r>
            <w:proofErr w:type="gramEnd"/>
            <w:r w:rsidRPr="00A84353">
              <w:rPr>
                <w:rFonts w:ascii="Bookman Old Style" w:hAnsi="Bookman Old Style"/>
              </w:rPr>
              <w:t>B)</w:t>
            </w:r>
          </w:p>
        </w:tc>
        <w:tc>
          <w:tcPr>
            <w:tcW w:w="403" w:type="pct"/>
            <w:gridSpan w:val="2"/>
            <w:shd w:val="clear" w:color="auto" w:fill="auto"/>
            <w:noWrap/>
            <w:vAlign w:val="center"/>
            <w:hideMark/>
          </w:tcPr>
          <w:p w14:paraId="5C0480BA"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3.80</w:t>
            </w:r>
          </w:p>
        </w:tc>
        <w:tc>
          <w:tcPr>
            <w:tcW w:w="357" w:type="pct"/>
            <w:gridSpan w:val="2"/>
            <w:shd w:val="clear" w:color="auto" w:fill="auto"/>
            <w:noWrap/>
            <w:vAlign w:val="center"/>
            <w:hideMark/>
          </w:tcPr>
          <w:p w14:paraId="33CB57FB"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1.11</w:t>
            </w:r>
          </w:p>
        </w:tc>
        <w:tc>
          <w:tcPr>
            <w:tcW w:w="404" w:type="pct"/>
            <w:gridSpan w:val="3"/>
            <w:shd w:val="clear" w:color="auto" w:fill="auto"/>
            <w:noWrap/>
            <w:vAlign w:val="center"/>
            <w:hideMark/>
          </w:tcPr>
          <w:p w14:paraId="1AFB0E0E"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3.54</w:t>
            </w:r>
          </w:p>
        </w:tc>
        <w:tc>
          <w:tcPr>
            <w:tcW w:w="353" w:type="pct"/>
            <w:gridSpan w:val="2"/>
            <w:shd w:val="clear" w:color="auto" w:fill="auto"/>
            <w:noWrap/>
            <w:vAlign w:val="center"/>
            <w:hideMark/>
          </w:tcPr>
          <w:p w14:paraId="2C56E8B5"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1.07</w:t>
            </w:r>
          </w:p>
        </w:tc>
        <w:tc>
          <w:tcPr>
            <w:tcW w:w="348" w:type="pct"/>
            <w:gridSpan w:val="2"/>
            <w:shd w:val="clear" w:color="auto" w:fill="auto"/>
            <w:noWrap/>
            <w:vAlign w:val="center"/>
            <w:hideMark/>
          </w:tcPr>
          <w:p w14:paraId="1D2A3562"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3.24</w:t>
            </w:r>
          </w:p>
        </w:tc>
        <w:tc>
          <w:tcPr>
            <w:tcW w:w="368" w:type="pct"/>
            <w:gridSpan w:val="4"/>
            <w:shd w:val="clear" w:color="auto" w:fill="auto"/>
            <w:noWrap/>
            <w:vAlign w:val="center"/>
            <w:hideMark/>
          </w:tcPr>
          <w:p w14:paraId="774EAAF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1.12</w:t>
            </w:r>
          </w:p>
        </w:tc>
        <w:tc>
          <w:tcPr>
            <w:tcW w:w="406" w:type="pct"/>
            <w:gridSpan w:val="3"/>
            <w:shd w:val="clear" w:color="auto" w:fill="auto"/>
            <w:noWrap/>
            <w:vAlign w:val="center"/>
            <w:hideMark/>
          </w:tcPr>
          <w:p w14:paraId="2001D90B"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3.28</w:t>
            </w:r>
          </w:p>
        </w:tc>
        <w:tc>
          <w:tcPr>
            <w:tcW w:w="355" w:type="pct"/>
            <w:gridSpan w:val="3"/>
            <w:shd w:val="clear" w:color="auto" w:fill="auto"/>
            <w:noWrap/>
            <w:vAlign w:val="center"/>
            <w:hideMark/>
          </w:tcPr>
          <w:p w14:paraId="01F032AC"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1.12</w:t>
            </w:r>
          </w:p>
        </w:tc>
        <w:tc>
          <w:tcPr>
            <w:tcW w:w="641" w:type="pct"/>
            <w:shd w:val="clear" w:color="auto" w:fill="auto"/>
            <w:noWrap/>
            <w:vAlign w:val="center"/>
            <w:hideMark/>
          </w:tcPr>
          <w:p w14:paraId="76D4A26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0F169D09" w14:textId="77777777" w:rsidTr="00006DDA">
        <w:trPr>
          <w:trHeight w:val="300"/>
          <w:jc w:val="center"/>
        </w:trPr>
        <w:tc>
          <w:tcPr>
            <w:tcW w:w="312" w:type="pct"/>
            <w:shd w:val="clear" w:color="auto" w:fill="auto"/>
            <w:noWrap/>
            <w:vAlign w:val="center"/>
            <w:hideMark/>
          </w:tcPr>
          <w:p w14:paraId="36994E52" w14:textId="77777777" w:rsidR="00A84353" w:rsidRPr="00A84353" w:rsidRDefault="00A84353" w:rsidP="00A84353">
            <w:pPr>
              <w:jc w:val="both"/>
              <w:rPr>
                <w:rFonts w:ascii="Bookman Old Style" w:hAnsi="Bookman Old Style"/>
              </w:rPr>
            </w:pPr>
            <w:r w:rsidRPr="00A84353">
              <w:rPr>
                <w:rFonts w:ascii="Bookman Old Style" w:hAnsi="Bookman Old Style"/>
              </w:rPr>
              <w:t> 2</w:t>
            </w:r>
          </w:p>
        </w:tc>
        <w:tc>
          <w:tcPr>
            <w:tcW w:w="1053" w:type="pct"/>
            <w:gridSpan w:val="2"/>
            <w:shd w:val="clear" w:color="000000" w:fill="FFFFFF"/>
            <w:vAlign w:val="center"/>
            <w:hideMark/>
          </w:tcPr>
          <w:p w14:paraId="325E8372" w14:textId="77777777" w:rsidR="00A84353" w:rsidRPr="00A84353" w:rsidRDefault="00A84353" w:rsidP="00A84353">
            <w:pPr>
              <w:jc w:val="both"/>
              <w:rPr>
                <w:rFonts w:ascii="Bookman Old Style" w:hAnsi="Bookman Old Style"/>
              </w:rPr>
            </w:pPr>
            <w:r w:rsidRPr="00A84353">
              <w:rPr>
                <w:rFonts w:ascii="Bookman Old Style" w:hAnsi="Bookman Old Style"/>
              </w:rPr>
              <w:t>31-40</w:t>
            </w:r>
          </w:p>
        </w:tc>
        <w:tc>
          <w:tcPr>
            <w:tcW w:w="403" w:type="pct"/>
            <w:gridSpan w:val="2"/>
            <w:shd w:val="clear" w:color="auto" w:fill="auto"/>
            <w:noWrap/>
            <w:vAlign w:val="center"/>
            <w:hideMark/>
          </w:tcPr>
          <w:p w14:paraId="6EE57637"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3.56</w:t>
            </w:r>
          </w:p>
        </w:tc>
        <w:tc>
          <w:tcPr>
            <w:tcW w:w="357" w:type="pct"/>
            <w:gridSpan w:val="2"/>
            <w:shd w:val="clear" w:color="auto" w:fill="auto"/>
            <w:noWrap/>
            <w:vAlign w:val="center"/>
            <w:hideMark/>
          </w:tcPr>
          <w:p w14:paraId="73F518F5"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1.08</w:t>
            </w:r>
          </w:p>
        </w:tc>
        <w:tc>
          <w:tcPr>
            <w:tcW w:w="404" w:type="pct"/>
            <w:gridSpan w:val="3"/>
            <w:shd w:val="clear" w:color="auto" w:fill="auto"/>
            <w:noWrap/>
            <w:vAlign w:val="center"/>
            <w:hideMark/>
          </w:tcPr>
          <w:p w14:paraId="1CCB6E4F"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3.48</w:t>
            </w:r>
          </w:p>
        </w:tc>
        <w:tc>
          <w:tcPr>
            <w:tcW w:w="353" w:type="pct"/>
            <w:gridSpan w:val="2"/>
            <w:shd w:val="clear" w:color="auto" w:fill="auto"/>
            <w:noWrap/>
            <w:vAlign w:val="center"/>
            <w:hideMark/>
          </w:tcPr>
          <w:p w14:paraId="4353978D"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1.03</w:t>
            </w:r>
          </w:p>
        </w:tc>
        <w:tc>
          <w:tcPr>
            <w:tcW w:w="348" w:type="pct"/>
            <w:gridSpan w:val="2"/>
            <w:shd w:val="clear" w:color="auto" w:fill="auto"/>
            <w:noWrap/>
            <w:vAlign w:val="center"/>
            <w:hideMark/>
          </w:tcPr>
          <w:p w14:paraId="78E9E7AB"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3.01</w:t>
            </w:r>
          </w:p>
        </w:tc>
        <w:tc>
          <w:tcPr>
            <w:tcW w:w="368" w:type="pct"/>
            <w:gridSpan w:val="4"/>
            <w:shd w:val="clear" w:color="auto" w:fill="auto"/>
            <w:noWrap/>
            <w:vAlign w:val="center"/>
            <w:hideMark/>
          </w:tcPr>
          <w:p w14:paraId="4069771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1.14</w:t>
            </w:r>
          </w:p>
        </w:tc>
        <w:tc>
          <w:tcPr>
            <w:tcW w:w="406" w:type="pct"/>
            <w:gridSpan w:val="3"/>
            <w:shd w:val="clear" w:color="auto" w:fill="auto"/>
            <w:noWrap/>
            <w:vAlign w:val="center"/>
            <w:hideMark/>
          </w:tcPr>
          <w:p w14:paraId="290AA3D2"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3.16</w:t>
            </w:r>
          </w:p>
        </w:tc>
        <w:tc>
          <w:tcPr>
            <w:tcW w:w="355" w:type="pct"/>
            <w:gridSpan w:val="3"/>
            <w:shd w:val="clear" w:color="auto" w:fill="auto"/>
            <w:noWrap/>
            <w:vAlign w:val="center"/>
            <w:hideMark/>
          </w:tcPr>
          <w:p w14:paraId="183B697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1.19</w:t>
            </w:r>
          </w:p>
        </w:tc>
        <w:tc>
          <w:tcPr>
            <w:tcW w:w="641" w:type="pct"/>
            <w:shd w:val="clear" w:color="auto" w:fill="auto"/>
            <w:noWrap/>
            <w:vAlign w:val="center"/>
            <w:hideMark/>
          </w:tcPr>
          <w:p w14:paraId="3A489F5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24EA2CE3" w14:textId="77777777" w:rsidTr="00006DDA">
        <w:trPr>
          <w:trHeight w:val="300"/>
          <w:jc w:val="center"/>
        </w:trPr>
        <w:tc>
          <w:tcPr>
            <w:tcW w:w="312" w:type="pct"/>
            <w:shd w:val="clear" w:color="auto" w:fill="auto"/>
            <w:noWrap/>
            <w:vAlign w:val="center"/>
            <w:hideMark/>
          </w:tcPr>
          <w:p w14:paraId="71932B79" w14:textId="77777777" w:rsidR="00A84353" w:rsidRPr="00A84353" w:rsidRDefault="00A84353" w:rsidP="00A84353">
            <w:pPr>
              <w:jc w:val="both"/>
              <w:rPr>
                <w:rFonts w:ascii="Bookman Old Style" w:hAnsi="Bookman Old Style"/>
              </w:rPr>
            </w:pPr>
            <w:r w:rsidRPr="00A84353">
              <w:rPr>
                <w:rFonts w:ascii="Bookman Old Style" w:hAnsi="Bookman Old Style"/>
              </w:rPr>
              <w:t> 3</w:t>
            </w:r>
          </w:p>
        </w:tc>
        <w:tc>
          <w:tcPr>
            <w:tcW w:w="1053" w:type="pct"/>
            <w:gridSpan w:val="2"/>
            <w:shd w:val="clear" w:color="000000" w:fill="FFFFFF"/>
            <w:vAlign w:val="center"/>
            <w:hideMark/>
          </w:tcPr>
          <w:p w14:paraId="35F7AC8E" w14:textId="77777777" w:rsidR="00A84353" w:rsidRPr="00A84353" w:rsidRDefault="00A84353" w:rsidP="00A84353">
            <w:pPr>
              <w:jc w:val="both"/>
              <w:rPr>
                <w:rFonts w:ascii="Bookman Old Style" w:hAnsi="Bookman Old Style"/>
              </w:rPr>
            </w:pPr>
            <w:r w:rsidRPr="00A84353">
              <w:rPr>
                <w:rFonts w:ascii="Bookman Old Style" w:hAnsi="Bookman Old Style"/>
              </w:rPr>
              <w:t>41-50</w:t>
            </w:r>
          </w:p>
        </w:tc>
        <w:tc>
          <w:tcPr>
            <w:tcW w:w="403" w:type="pct"/>
            <w:gridSpan w:val="2"/>
            <w:shd w:val="clear" w:color="auto" w:fill="auto"/>
            <w:noWrap/>
            <w:vAlign w:val="center"/>
            <w:hideMark/>
          </w:tcPr>
          <w:p w14:paraId="79A39721"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3.37</w:t>
            </w:r>
          </w:p>
        </w:tc>
        <w:tc>
          <w:tcPr>
            <w:tcW w:w="357" w:type="pct"/>
            <w:gridSpan w:val="2"/>
            <w:shd w:val="clear" w:color="auto" w:fill="auto"/>
            <w:noWrap/>
            <w:vAlign w:val="center"/>
            <w:hideMark/>
          </w:tcPr>
          <w:p w14:paraId="13E9BB23"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1.17</w:t>
            </w:r>
          </w:p>
        </w:tc>
        <w:tc>
          <w:tcPr>
            <w:tcW w:w="404" w:type="pct"/>
            <w:gridSpan w:val="3"/>
            <w:shd w:val="clear" w:color="auto" w:fill="auto"/>
            <w:noWrap/>
            <w:vAlign w:val="center"/>
            <w:hideMark/>
          </w:tcPr>
          <w:p w14:paraId="08BCE1CB"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3.19</w:t>
            </w:r>
          </w:p>
        </w:tc>
        <w:tc>
          <w:tcPr>
            <w:tcW w:w="353" w:type="pct"/>
            <w:gridSpan w:val="2"/>
            <w:shd w:val="clear" w:color="auto" w:fill="auto"/>
            <w:noWrap/>
            <w:vAlign w:val="center"/>
            <w:hideMark/>
          </w:tcPr>
          <w:p w14:paraId="512EE57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.92</w:t>
            </w:r>
          </w:p>
        </w:tc>
        <w:tc>
          <w:tcPr>
            <w:tcW w:w="348" w:type="pct"/>
            <w:gridSpan w:val="2"/>
            <w:shd w:val="clear" w:color="auto" w:fill="auto"/>
            <w:noWrap/>
            <w:vAlign w:val="center"/>
            <w:hideMark/>
          </w:tcPr>
          <w:p w14:paraId="0F24D87A"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2.92</w:t>
            </w:r>
          </w:p>
        </w:tc>
        <w:tc>
          <w:tcPr>
            <w:tcW w:w="368" w:type="pct"/>
            <w:gridSpan w:val="4"/>
            <w:shd w:val="clear" w:color="auto" w:fill="auto"/>
            <w:noWrap/>
            <w:vAlign w:val="center"/>
            <w:hideMark/>
          </w:tcPr>
          <w:p w14:paraId="13916B2F"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1.08</w:t>
            </w:r>
          </w:p>
        </w:tc>
        <w:tc>
          <w:tcPr>
            <w:tcW w:w="406" w:type="pct"/>
            <w:gridSpan w:val="3"/>
            <w:shd w:val="clear" w:color="auto" w:fill="auto"/>
            <w:noWrap/>
            <w:vAlign w:val="center"/>
            <w:hideMark/>
          </w:tcPr>
          <w:p w14:paraId="4CC999A7"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2.58</w:t>
            </w:r>
          </w:p>
        </w:tc>
        <w:tc>
          <w:tcPr>
            <w:tcW w:w="355" w:type="pct"/>
            <w:gridSpan w:val="3"/>
            <w:shd w:val="clear" w:color="auto" w:fill="auto"/>
            <w:noWrap/>
            <w:vAlign w:val="center"/>
            <w:hideMark/>
          </w:tcPr>
          <w:p w14:paraId="6D18829E"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1.25</w:t>
            </w:r>
          </w:p>
        </w:tc>
        <w:tc>
          <w:tcPr>
            <w:tcW w:w="641" w:type="pct"/>
            <w:shd w:val="clear" w:color="auto" w:fill="auto"/>
            <w:noWrap/>
            <w:vAlign w:val="center"/>
            <w:hideMark/>
          </w:tcPr>
          <w:p w14:paraId="6057D74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OAJ&gt;OAB&gt;OAR&gt;OAD</w:t>
            </w:r>
          </w:p>
        </w:tc>
      </w:tr>
      <w:tr w:rsidR="00A84353" w:rsidRPr="00A84353" w14:paraId="4C1855B9" w14:textId="77777777" w:rsidTr="00006DDA">
        <w:trPr>
          <w:trHeight w:val="300"/>
          <w:jc w:val="center"/>
        </w:trPr>
        <w:tc>
          <w:tcPr>
            <w:tcW w:w="312" w:type="pct"/>
            <w:shd w:val="clear" w:color="auto" w:fill="auto"/>
            <w:noWrap/>
            <w:vAlign w:val="center"/>
            <w:hideMark/>
          </w:tcPr>
          <w:p w14:paraId="46C8CA7E" w14:textId="77777777" w:rsidR="00A84353" w:rsidRPr="00A84353" w:rsidRDefault="00A84353" w:rsidP="00A84353">
            <w:pPr>
              <w:jc w:val="both"/>
              <w:rPr>
                <w:rFonts w:ascii="Bookman Old Style" w:hAnsi="Bookman Old Style"/>
              </w:rPr>
            </w:pPr>
            <w:r w:rsidRPr="00A84353">
              <w:rPr>
                <w:rFonts w:ascii="Bookman Old Style" w:hAnsi="Bookman Old Style"/>
              </w:rPr>
              <w:t> 4</w:t>
            </w:r>
          </w:p>
        </w:tc>
        <w:tc>
          <w:tcPr>
            <w:tcW w:w="1053" w:type="pct"/>
            <w:gridSpan w:val="2"/>
            <w:shd w:val="clear" w:color="000000" w:fill="FFFFFF"/>
            <w:vAlign w:val="center"/>
            <w:hideMark/>
          </w:tcPr>
          <w:p w14:paraId="200D2F4C" w14:textId="77777777" w:rsidR="00A84353" w:rsidRPr="00A84353" w:rsidRDefault="00A84353" w:rsidP="00A84353">
            <w:pPr>
              <w:jc w:val="both"/>
              <w:rPr>
                <w:rFonts w:ascii="Bookman Old Style" w:hAnsi="Bookman Old Style"/>
              </w:rPr>
            </w:pPr>
            <w:r w:rsidRPr="00A84353">
              <w:rPr>
                <w:rFonts w:ascii="Bookman Old Style" w:hAnsi="Bookman Old Style"/>
              </w:rPr>
              <w:t>Above 50 (A)</w:t>
            </w:r>
          </w:p>
        </w:tc>
        <w:tc>
          <w:tcPr>
            <w:tcW w:w="403" w:type="pct"/>
            <w:gridSpan w:val="2"/>
            <w:shd w:val="clear" w:color="auto" w:fill="auto"/>
            <w:noWrap/>
            <w:vAlign w:val="center"/>
            <w:hideMark/>
          </w:tcPr>
          <w:p w14:paraId="34DC433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3.75</w:t>
            </w:r>
          </w:p>
        </w:tc>
        <w:tc>
          <w:tcPr>
            <w:tcW w:w="357" w:type="pct"/>
            <w:gridSpan w:val="2"/>
            <w:shd w:val="clear" w:color="auto" w:fill="auto"/>
            <w:noWrap/>
            <w:vAlign w:val="center"/>
            <w:hideMark/>
          </w:tcPr>
          <w:p w14:paraId="010A545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.88</w:t>
            </w:r>
          </w:p>
        </w:tc>
        <w:tc>
          <w:tcPr>
            <w:tcW w:w="404" w:type="pct"/>
            <w:gridSpan w:val="3"/>
            <w:shd w:val="clear" w:color="auto" w:fill="auto"/>
            <w:noWrap/>
            <w:vAlign w:val="center"/>
            <w:hideMark/>
          </w:tcPr>
          <w:p w14:paraId="04526786"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3.28</w:t>
            </w:r>
          </w:p>
        </w:tc>
        <w:tc>
          <w:tcPr>
            <w:tcW w:w="353" w:type="pct"/>
            <w:gridSpan w:val="2"/>
            <w:shd w:val="clear" w:color="auto" w:fill="auto"/>
            <w:noWrap/>
            <w:vAlign w:val="center"/>
            <w:hideMark/>
          </w:tcPr>
          <w:p w14:paraId="685A31F5"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1.12</w:t>
            </w:r>
          </w:p>
        </w:tc>
        <w:tc>
          <w:tcPr>
            <w:tcW w:w="348" w:type="pct"/>
            <w:gridSpan w:val="2"/>
            <w:shd w:val="clear" w:color="auto" w:fill="auto"/>
            <w:noWrap/>
            <w:vAlign w:val="center"/>
            <w:hideMark/>
          </w:tcPr>
          <w:p w14:paraId="673B64C4"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2.42</w:t>
            </w:r>
          </w:p>
        </w:tc>
        <w:tc>
          <w:tcPr>
            <w:tcW w:w="368" w:type="pct"/>
            <w:gridSpan w:val="4"/>
            <w:shd w:val="clear" w:color="auto" w:fill="auto"/>
            <w:noWrap/>
            <w:vAlign w:val="center"/>
            <w:hideMark/>
          </w:tcPr>
          <w:p w14:paraId="6C95AF35"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1.36</w:t>
            </w:r>
          </w:p>
        </w:tc>
        <w:tc>
          <w:tcPr>
            <w:tcW w:w="406" w:type="pct"/>
            <w:gridSpan w:val="3"/>
            <w:shd w:val="clear" w:color="auto" w:fill="auto"/>
            <w:noWrap/>
            <w:vAlign w:val="center"/>
            <w:hideMark/>
          </w:tcPr>
          <w:p w14:paraId="456F75B2"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2.76</w:t>
            </w:r>
          </w:p>
        </w:tc>
        <w:tc>
          <w:tcPr>
            <w:tcW w:w="355" w:type="pct"/>
            <w:gridSpan w:val="3"/>
            <w:shd w:val="clear" w:color="auto" w:fill="auto"/>
            <w:noWrap/>
            <w:vAlign w:val="center"/>
            <w:hideMark/>
          </w:tcPr>
          <w:p w14:paraId="600307CD"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1.26</w:t>
            </w:r>
          </w:p>
        </w:tc>
        <w:tc>
          <w:tcPr>
            <w:tcW w:w="641" w:type="pct"/>
            <w:shd w:val="clear" w:color="auto" w:fill="auto"/>
            <w:noWrap/>
            <w:vAlign w:val="center"/>
            <w:hideMark/>
          </w:tcPr>
          <w:p w14:paraId="6F4F310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505E16D4" w14:textId="77777777" w:rsidTr="00006DDA">
        <w:trPr>
          <w:trHeight w:val="300"/>
          <w:jc w:val="center"/>
        </w:trPr>
        <w:tc>
          <w:tcPr>
            <w:tcW w:w="312" w:type="pct"/>
            <w:shd w:val="clear" w:color="auto" w:fill="auto"/>
            <w:noWrap/>
            <w:vAlign w:val="center"/>
            <w:hideMark/>
          </w:tcPr>
          <w:p w14:paraId="5C9D6A01" w14:textId="77777777" w:rsidR="00A84353" w:rsidRPr="00A84353" w:rsidRDefault="00A84353" w:rsidP="00A84353">
            <w:pPr>
              <w:jc w:val="both"/>
              <w:rPr>
                <w:rFonts w:ascii="Bookman Old Style" w:hAnsi="Bookman Old Style"/>
              </w:rPr>
            </w:pPr>
          </w:p>
        </w:tc>
        <w:tc>
          <w:tcPr>
            <w:tcW w:w="1053" w:type="pct"/>
            <w:gridSpan w:val="2"/>
            <w:shd w:val="clear" w:color="000000" w:fill="FFFFFF"/>
            <w:vAlign w:val="center"/>
            <w:hideMark/>
          </w:tcPr>
          <w:p w14:paraId="1DF8935D" w14:textId="77777777" w:rsidR="00A84353" w:rsidRPr="00A84353" w:rsidRDefault="00A84353" w:rsidP="00A84353">
            <w:pPr>
              <w:jc w:val="both"/>
              <w:rPr>
                <w:rFonts w:ascii="Bookman Old Style" w:hAnsi="Bookman Old Style"/>
              </w:rPr>
            </w:pPr>
            <w:r w:rsidRPr="00A84353">
              <w:rPr>
                <w:rFonts w:ascii="Bookman Old Style" w:hAnsi="Bookman Old Style"/>
              </w:rPr>
              <w:t>Preference</w:t>
            </w:r>
          </w:p>
        </w:tc>
        <w:tc>
          <w:tcPr>
            <w:tcW w:w="760" w:type="pct"/>
            <w:gridSpan w:val="4"/>
            <w:shd w:val="clear" w:color="auto" w:fill="auto"/>
            <w:noWrap/>
            <w:hideMark/>
          </w:tcPr>
          <w:p w14:paraId="643A18F2"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B&gt;A&gt;31-40&gt;41-50</w:t>
            </w:r>
          </w:p>
        </w:tc>
        <w:tc>
          <w:tcPr>
            <w:tcW w:w="757" w:type="pct"/>
            <w:gridSpan w:val="5"/>
            <w:shd w:val="clear" w:color="auto" w:fill="auto"/>
            <w:noWrap/>
            <w:hideMark/>
          </w:tcPr>
          <w:p w14:paraId="23DBE4AA"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B&gt;A&gt;</w:t>
            </w:r>
          </w:p>
          <w:p w14:paraId="45E0250D"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31-40&gt;41-50</w:t>
            </w:r>
          </w:p>
        </w:tc>
        <w:tc>
          <w:tcPr>
            <w:tcW w:w="716" w:type="pct"/>
            <w:gridSpan w:val="6"/>
            <w:shd w:val="clear" w:color="auto" w:fill="auto"/>
            <w:noWrap/>
            <w:hideMark/>
          </w:tcPr>
          <w:p w14:paraId="42FA2EA7"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B&gt;31-40&gt;</w:t>
            </w:r>
          </w:p>
          <w:p w14:paraId="12DC88B9"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41-50&gt;A</w:t>
            </w:r>
          </w:p>
        </w:tc>
        <w:tc>
          <w:tcPr>
            <w:tcW w:w="761" w:type="pct"/>
            <w:gridSpan w:val="6"/>
            <w:shd w:val="clear" w:color="auto" w:fill="auto"/>
            <w:noWrap/>
            <w:hideMark/>
          </w:tcPr>
          <w:p w14:paraId="3175E2B2" w14:textId="77777777" w:rsidR="00A84353" w:rsidRPr="00A84353" w:rsidRDefault="00A84353" w:rsidP="00A84353">
            <w:pPr>
              <w:jc w:val="both"/>
              <w:rPr>
                <w:rFonts w:ascii="Bookman Old Style" w:hAnsi="Bookman Old Style"/>
                <w:color w:val="000000"/>
              </w:rPr>
            </w:pPr>
            <w:r w:rsidRPr="00A84353">
              <w:rPr>
                <w:rFonts w:ascii="Bookman Old Style" w:hAnsi="Bookman Old Style"/>
                <w:color w:val="000000"/>
              </w:rPr>
              <w:t>B&gt;31-40&gt;A&gt;41-50</w:t>
            </w:r>
          </w:p>
        </w:tc>
        <w:tc>
          <w:tcPr>
            <w:tcW w:w="641" w:type="pct"/>
            <w:shd w:val="clear" w:color="auto" w:fill="auto"/>
            <w:noWrap/>
            <w:vAlign w:val="center"/>
            <w:hideMark/>
          </w:tcPr>
          <w:p w14:paraId="12869711" w14:textId="77777777" w:rsidR="00A84353" w:rsidRPr="00A84353" w:rsidRDefault="00A84353" w:rsidP="00A84353">
            <w:pPr>
              <w:jc w:val="both"/>
              <w:rPr>
                <w:rFonts w:ascii="Bookman Old Style" w:hAnsi="Bookman Old Style"/>
              </w:rPr>
            </w:pPr>
          </w:p>
        </w:tc>
      </w:tr>
      <w:tr w:rsidR="00A84353" w:rsidRPr="00A84353" w14:paraId="16F6AC93" w14:textId="77777777" w:rsidTr="00006DDA">
        <w:trPr>
          <w:trHeight w:val="300"/>
          <w:jc w:val="center"/>
        </w:trPr>
        <w:tc>
          <w:tcPr>
            <w:tcW w:w="5000" w:type="pct"/>
            <w:gridSpan w:val="25"/>
            <w:shd w:val="clear" w:color="auto" w:fill="FFFF00"/>
            <w:noWrap/>
            <w:vAlign w:val="center"/>
            <w:hideMark/>
          </w:tcPr>
          <w:p w14:paraId="449EB0EF" w14:textId="77777777" w:rsidR="00A84353" w:rsidRPr="00A84353" w:rsidRDefault="00A84353" w:rsidP="00A84353">
            <w:pPr>
              <w:jc w:val="both"/>
              <w:rPr>
                <w:rFonts w:ascii="Bookman Old Style" w:hAnsi="Bookman Old Style"/>
                <w:b/>
                <w:bCs/>
              </w:rPr>
            </w:pPr>
            <w:r w:rsidRPr="00A84353">
              <w:rPr>
                <w:rFonts w:ascii="Bookman Old Style" w:hAnsi="Bookman Old Style"/>
                <w:b/>
                <w:bCs/>
              </w:rPr>
              <w:t>Designation</w:t>
            </w:r>
          </w:p>
        </w:tc>
      </w:tr>
      <w:tr w:rsidR="00A84353" w:rsidRPr="00A84353" w14:paraId="08C7D355" w14:textId="77777777" w:rsidTr="00006DDA">
        <w:trPr>
          <w:trHeight w:val="300"/>
          <w:jc w:val="center"/>
        </w:trPr>
        <w:tc>
          <w:tcPr>
            <w:tcW w:w="312" w:type="pct"/>
            <w:shd w:val="clear" w:color="auto" w:fill="auto"/>
            <w:noWrap/>
            <w:vAlign w:val="center"/>
            <w:hideMark/>
          </w:tcPr>
          <w:p w14:paraId="10473E86"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c>
          <w:tcPr>
            <w:tcW w:w="1053" w:type="pct"/>
            <w:gridSpan w:val="2"/>
            <w:shd w:val="clear" w:color="000000" w:fill="FFFFFF"/>
            <w:vAlign w:val="center"/>
            <w:hideMark/>
          </w:tcPr>
          <w:p w14:paraId="18365A39" w14:textId="77777777" w:rsidR="00A84353" w:rsidRPr="00A84353" w:rsidRDefault="00A84353" w:rsidP="00A84353">
            <w:pPr>
              <w:jc w:val="both"/>
              <w:rPr>
                <w:rFonts w:ascii="Bookman Old Style" w:hAnsi="Bookman Old Style"/>
              </w:rPr>
            </w:pPr>
            <w:r w:rsidRPr="00A84353">
              <w:rPr>
                <w:rFonts w:ascii="Bookman Old Style" w:hAnsi="Bookman Old Style"/>
              </w:rPr>
              <w:t>Assistant Professor</w:t>
            </w:r>
          </w:p>
        </w:tc>
        <w:tc>
          <w:tcPr>
            <w:tcW w:w="403" w:type="pct"/>
            <w:gridSpan w:val="2"/>
            <w:shd w:val="clear" w:color="auto" w:fill="auto"/>
            <w:noWrap/>
            <w:vAlign w:val="center"/>
            <w:hideMark/>
          </w:tcPr>
          <w:p w14:paraId="782FF161"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3.59</w:t>
            </w:r>
          </w:p>
        </w:tc>
        <w:tc>
          <w:tcPr>
            <w:tcW w:w="357" w:type="pct"/>
            <w:gridSpan w:val="2"/>
            <w:shd w:val="clear" w:color="auto" w:fill="auto"/>
            <w:noWrap/>
            <w:vAlign w:val="center"/>
            <w:hideMark/>
          </w:tcPr>
          <w:p w14:paraId="624C0AAD"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1.14</w:t>
            </w:r>
          </w:p>
        </w:tc>
        <w:tc>
          <w:tcPr>
            <w:tcW w:w="404" w:type="pct"/>
            <w:gridSpan w:val="3"/>
            <w:shd w:val="clear" w:color="auto" w:fill="auto"/>
            <w:noWrap/>
            <w:vAlign w:val="center"/>
            <w:hideMark/>
          </w:tcPr>
          <w:p w14:paraId="1A42732E"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3.45</w:t>
            </w:r>
          </w:p>
        </w:tc>
        <w:tc>
          <w:tcPr>
            <w:tcW w:w="353" w:type="pct"/>
            <w:gridSpan w:val="2"/>
            <w:shd w:val="clear" w:color="auto" w:fill="auto"/>
            <w:noWrap/>
            <w:vAlign w:val="center"/>
            <w:hideMark/>
          </w:tcPr>
          <w:p w14:paraId="02496782"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1.05</w:t>
            </w:r>
          </w:p>
        </w:tc>
        <w:tc>
          <w:tcPr>
            <w:tcW w:w="348" w:type="pct"/>
            <w:gridSpan w:val="2"/>
            <w:shd w:val="clear" w:color="auto" w:fill="auto"/>
            <w:noWrap/>
            <w:vAlign w:val="center"/>
            <w:hideMark/>
          </w:tcPr>
          <w:p w14:paraId="551497C1"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3.05</w:t>
            </w:r>
          </w:p>
        </w:tc>
        <w:tc>
          <w:tcPr>
            <w:tcW w:w="368" w:type="pct"/>
            <w:gridSpan w:val="4"/>
            <w:shd w:val="clear" w:color="auto" w:fill="auto"/>
            <w:noWrap/>
            <w:vAlign w:val="center"/>
            <w:hideMark/>
          </w:tcPr>
          <w:p w14:paraId="120EA36E"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1.14</w:t>
            </w:r>
          </w:p>
        </w:tc>
        <w:tc>
          <w:tcPr>
            <w:tcW w:w="406" w:type="pct"/>
            <w:gridSpan w:val="3"/>
            <w:shd w:val="clear" w:color="auto" w:fill="auto"/>
            <w:noWrap/>
            <w:vAlign w:val="center"/>
            <w:hideMark/>
          </w:tcPr>
          <w:p w14:paraId="56A0750C"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3.26</w:t>
            </w:r>
          </w:p>
        </w:tc>
        <w:tc>
          <w:tcPr>
            <w:tcW w:w="355" w:type="pct"/>
            <w:gridSpan w:val="3"/>
            <w:shd w:val="clear" w:color="auto" w:fill="auto"/>
            <w:noWrap/>
            <w:vAlign w:val="center"/>
            <w:hideMark/>
          </w:tcPr>
          <w:p w14:paraId="64B72F24"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1.17</w:t>
            </w:r>
          </w:p>
        </w:tc>
        <w:tc>
          <w:tcPr>
            <w:tcW w:w="641" w:type="pct"/>
            <w:shd w:val="clear" w:color="auto" w:fill="auto"/>
            <w:noWrap/>
            <w:vAlign w:val="center"/>
            <w:hideMark/>
          </w:tcPr>
          <w:p w14:paraId="6298537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OAJ&gt;OAB&gt;OAD&gt;OAR</w:t>
            </w:r>
          </w:p>
        </w:tc>
      </w:tr>
      <w:tr w:rsidR="00A84353" w:rsidRPr="00A84353" w14:paraId="62C24C83" w14:textId="77777777" w:rsidTr="00006DDA">
        <w:trPr>
          <w:trHeight w:val="300"/>
          <w:jc w:val="center"/>
        </w:trPr>
        <w:tc>
          <w:tcPr>
            <w:tcW w:w="312" w:type="pct"/>
            <w:shd w:val="clear" w:color="auto" w:fill="auto"/>
            <w:noWrap/>
            <w:vAlign w:val="center"/>
            <w:hideMark/>
          </w:tcPr>
          <w:p w14:paraId="75030D16"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c>
          <w:tcPr>
            <w:tcW w:w="1053" w:type="pct"/>
            <w:gridSpan w:val="2"/>
            <w:shd w:val="clear" w:color="000000" w:fill="FFFFFF"/>
            <w:vAlign w:val="center"/>
            <w:hideMark/>
          </w:tcPr>
          <w:p w14:paraId="111A0174" w14:textId="77777777" w:rsidR="00A84353" w:rsidRPr="00A84353" w:rsidRDefault="00A84353" w:rsidP="00A84353">
            <w:pPr>
              <w:jc w:val="both"/>
              <w:rPr>
                <w:rFonts w:ascii="Bookman Old Style" w:hAnsi="Bookman Old Style"/>
              </w:rPr>
            </w:pPr>
            <w:r w:rsidRPr="00A84353">
              <w:rPr>
                <w:rFonts w:ascii="Bookman Old Style" w:hAnsi="Bookman Old Style"/>
              </w:rPr>
              <w:t>Associate Professor</w:t>
            </w:r>
          </w:p>
        </w:tc>
        <w:tc>
          <w:tcPr>
            <w:tcW w:w="403" w:type="pct"/>
            <w:gridSpan w:val="2"/>
            <w:shd w:val="clear" w:color="auto" w:fill="auto"/>
            <w:noWrap/>
            <w:vAlign w:val="center"/>
            <w:hideMark/>
          </w:tcPr>
          <w:p w14:paraId="2DB66761"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3.69</w:t>
            </w:r>
          </w:p>
        </w:tc>
        <w:tc>
          <w:tcPr>
            <w:tcW w:w="357" w:type="pct"/>
            <w:gridSpan w:val="2"/>
            <w:shd w:val="clear" w:color="auto" w:fill="auto"/>
            <w:noWrap/>
            <w:vAlign w:val="center"/>
            <w:hideMark/>
          </w:tcPr>
          <w:p w14:paraId="49A8BC7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1.00</w:t>
            </w:r>
          </w:p>
        </w:tc>
        <w:tc>
          <w:tcPr>
            <w:tcW w:w="404" w:type="pct"/>
            <w:gridSpan w:val="3"/>
            <w:shd w:val="clear" w:color="auto" w:fill="auto"/>
            <w:noWrap/>
            <w:vAlign w:val="center"/>
            <w:hideMark/>
          </w:tcPr>
          <w:p w14:paraId="69532554"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3.43</w:t>
            </w:r>
          </w:p>
        </w:tc>
        <w:tc>
          <w:tcPr>
            <w:tcW w:w="353" w:type="pct"/>
            <w:gridSpan w:val="2"/>
            <w:shd w:val="clear" w:color="auto" w:fill="auto"/>
            <w:noWrap/>
            <w:vAlign w:val="center"/>
            <w:hideMark/>
          </w:tcPr>
          <w:p w14:paraId="35CBEA46"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1.01</w:t>
            </w:r>
          </w:p>
        </w:tc>
        <w:tc>
          <w:tcPr>
            <w:tcW w:w="348" w:type="pct"/>
            <w:gridSpan w:val="2"/>
            <w:shd w:val="clear" w:color="auto" w:fill="auto"/>
            <w:noWrap/>
            <w:vAlign w:val="center"/>
            <w:hideMark/>
          </w:tcPr>
          <w:p w14:paraId="6AE74257"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2.97</w:t>
            </w:r>
          </w:p>
        </w:tc>
        <w:tc>
          <w:tcPr>
            <w:tcW w:w="368" w:type="pct"/>
            <w:gridSpan w:val="4"/>
            <w:shd w:val="clear" w:color="auto" w:fill="auto"/>
            <w:noWrap/>
            <w:vAlign w:val="center"/>
            <w:hideMark/>
          </w:tcPr>
          <w:p w14:paraId="44E8E550"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1.19</w:t>
            </w:r>
          </w:p>
        </w:tc>
        <w:tc>
          <w:tcPr>
            <w:tcW w:w="406" w:type="pct"/>
            <w:gridSpan w:val="3"/>
            <w:shd w:val="clear" w:color="auto" w:fill="auto"/>
            <w:noWrap/>
            <w:vAlign w:val="center"/>
            <w:hideMark/>
          </w:tcPr>
          <w:p w14:paraId="35B20282"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2.74</w:t>
            </w:r>
          </w:p>
        </w:tc>
        <w:tc>
          <w:tcPr>
            <w:tcW w:w="355" w:type="pct"/>
            <w:gridSpan w:val="3"/>
            <w:shd w:val="clear" w:color="auto" w:fill="auto"/>
            <w:noWrap/>
            <w:vAlign w:val="center"/>
            <w:hideMark/>
          </w:tcPr>
          <w:p w14:paraId="091703E8" w14:textId="77777777" w:rsidR="00A84353" w:rsidRPr="00A84353" w:rsidRDefault="00A84353" w:rsidP="00A84353">
            <w:pPr>
              <w:ind w:left="-57" w:right="-57"/>
              <w:jc w:val="both"/>
              <w:rPr>
                <w:rFonts w:ascii="Bookman Old Style" w:hAnsi="Bookman Old Style"/>
                <w:color w:val="000000"/>
              </w:rPr>
            </w:pPr>
            <w:r w:rsidRPr="00A84353">
              <w:rPr>
                <w:rFonts w:ascii="Bookman Old Style" w:hAnsi="Bookman Old Style"/>
                <w:color w:val="000000"/>
              </w:rPr>
              <w:t>1.20</w:t>
            </w:r>
          </w:p>
        </w:tc>
        <w:tc>
          <w:tcPr>
            <w:tcW w:w="641" w:type="pct"/>
            <w:shd w:val="clear" w:color="auto" w:fill="auto"/>
            <w:noWrap/>
            <w:vAlign w:val="center"/>
            <w:hideMark/>
          </w:tcPr>
          <w:p w14:paraId="52FD841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OAJ&gt;OAB&gt;OAR&gt;OAD</w:t>
            </w:r>
          </w:p>
        </w:tc>
      </w:tr>
      <w:tr w:rsidR="00A84353" w:rsidRPr="00A84353" w14:paraId="493BA543" w14:textId="77777777" w:rsidTr="00006DDA">
        <w:trPr>
          <w:trHeight w:val="70"/>
          <w:jc w:val="center"/>
        </w:trPr>
        <w:tc>
          <w:tcPr>
            <w:tcW w:w="312" w:type="pct"/>
            <w:shd w:val="clear" w:color="auto" w:fill="auto"/>
            <w:noWrap/>
            <w:vAlign w:val="bottom"/>
            <w:hideMark/>
          </w:tcPr>
          <w:p w14:paraId="52FE20B8"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c>
          <w:tcPr>
            <w:tcW w:w="1053" w:type="pct"/>
            <w:gridSpan w:val="2"/>
            <w:shd w:val="clear" w:color="000000" w:fill="FFFFFF"/>
            <w:vAlign w:val="center"/>
            <w:hideMark/>
          </w:tcPr>
          <w:p w14:paraId="7A3A1898" w14:textId="77777777" w:rsidR="00A84353" w:rsidRPr="00A84353" w:rsidRDefault="00A84353" w:rsidP="00A84353">
            <w:pPr>
              <w:jc w:val="both"/>
              <w:rPr>
                <w:rFonts w:ascii="Bookman Old Style" w:hAnsi="Bookman Old Style"/>
              </w:rPr>
            </w:pPr>
            <w:r w:rsidRPr="00A84353">
              <w:rPr>
                <w:rFonts w:ascii="Bookman Old Style" w:hAnsi="Bookman Old Style"/>
              </w:rPr>
              <w:t>Preference</w:t>
            </w:r>
          </w:p>
        </w:tc>
        <w:tc>
          <w:tcPr>
            <w:tcW w:w="760" w:type="pct"/>
            <w:gridSpan w:val="4"/>
            <w:shd w:val="clear" w:color="auto" w:fill="auto"/>
            <w:noWrap/>
            <w:vAlign w:val="center"/>
            <w:hideMark/>
          </w:tcPr>
          <w:p w14:paraId="21CE72AF" w14:textId="77777777" w:rsidR="00A84353" w:rsidRPr="00A84353" w:rsidRDefault="00A84353" w:rsidP="00A84353">
            <w:pPr>
              <w:jc w:val="both"/>
              <w:rPr>
                <w:rFonts w:ascii="Bookman Old Style" w:hAnsi="Bookman Old Style"/>
              </w:rPr>
            </w:pPr>
            <w:r w:rsidRPr="00A84353">
              <w:rPr>
                <w:rFonts w:ascii="Bookman Old Style" w:hAnsi="Bookman Old Style"/>
              </w:rPr>
              <w:t>ASP&gt;AP</w:t>
            </w:r>
          </w:p>
        </w:tc>
        <w:tc>
          <w:tcPr>
            <w:tcW w:w="757" w:type="pct"/>
            <w:gridSpan w:val="5"/>
            <w:shd w:val="clear" w:color="auto" w:fill="auto"/>
            <w:noWrap/>
            <w:vAlign w:val="center"/>
            <w:hideMark/>
          </w:tcPr>
          <w:p w14:paraId="081279F8" w14:textId="77777777" w:rsidR="00A84353" w:rsidRPr="00A84353" w:rsidRDefault="00A84353" w:rsidP="00A84353">
            <w:pPr>
              <w:jc w:val="both"/>
              <w:rPr>
                <w:rFonts w:ascii="Bookman Old Style" w:hAnsi="Bookman Old Style"/>
              </w:rPr>
            </w:pPr>
            <w:r w:rsidRPr="00A84353">
              <w:rPr>
                <w:rFonts w:ascii="Bookman Old Style" w:hAnsi="Bookman Old Style"/>
              </w:rPr>
              <w:t>AP&gt;ASP</w:t>
            </w:r>
          </w:p>
        </w:tc>
        <w:tc>
          <w:tcPr>
            <w:tcW w:w="716" w:type="pct"/>
            <w:gridSpan w:val="6"/>
            <w:shd w:val="clear" w:color="auto" w:fill="auto"/>
            <w:noWrap/>
            <w:vAlign w:val="center"/>
            <w:hideMark/>
          </w:tcPr>
          <w:p w14:paraId="47DDE321" w14:textId="77777777" w:rsidR="00A84353" w:rsidRPr="00A84353" w:rsidRDefault="00A84353" w:rsidP="00A84353">
            <w:pPr>
              <w:jc w:val="both"/>
              <w:rPr>
                <w:rFonts w:ascii="Bookman Old Style" w:hAnsi="Bookman Old Style"/>
              </w:rPr>
            </w:pPr>
            <w:r w:rsidRPr="00A84353">
              <w:rPr>
                <w:rFonts w:ascii="Bookman Old Style" w:hAnsi="Bookman Old Style"/>
              </w:rPr>
              <w:t>AP&gt;ASP</w:t>
            </w:r>
          </w:p>
        </w:tc>
        <w:tc>
          <w:tcPr>
            <w:tcW w:w="761" w:type="pct"/>
            <w:gridSpan w:val="6"/>
            <w:shd w:val="clear" w:color="auto" w:fill="auto"/>
            <w:noWrap/>
            <w:vAlign w:val="center"/>
            <w:hideMark/>
          </w:tcPr>
          <w:p w14:paraId="265F4022" w14:textId="77777777" w:rsidR="00A84353" w:rsidRPr="00A84353" w:rsidRDefault="00A84353" w:rsidP="00A84353">
            <w:pPr>
              <w:jc w:val="both"/>
              <w:rPr>
                <w:rFonts w:ascii="Bookman Old Style" w:hAnsi="Bookman Old Style"/>
              </w:rPr>
            </w:pPr>
            <w:r w:rsidRPr="00A84353">
              <w:rPr>
                <w:rFonts w:ascii="Bookman Old Style" w:hAnsi="Bookman Old Style"/>
              </w:rPr>
              <w:t>AP&gt;ASP</w:t>
            </w:r>
          </w:p>
        </w:tc>
        <w:tc>
          <w:tcPr>
            <w:tcW w:w="641" w:type="pct"/>
            <w:shd w:val="clear" w:color="auto" w:fill="auto"/>
            <w:noWrap/>
            <w:vAlign w:val="center"/>
            <w:hideMark/>
          </w:tcPr>
          <w:p w14:paraId="2F2C1558" w14:textId="77777777" w:rsidR="00A84353" w:rsidRPr="00A84353" w:rsidRDefault="00A84353" w:rsidP="00A84353">
            <w:pPr>
              <w:jc w:val="both"/>
              <w:rPr>
                <w:rFonts w:ascii="Bookman Old Style" w:hAnsi="Bookman Old Style"/>
              </w:rPr>
            </w:pPr>
            <w:r w:rsidRPr="00A84353">
              <w:rPr>
                <w:rFonts w:ascii="Bookman Old Style" w:hAnsi="Bookman Old Style"/>
              </w:rPr>
              <w:t> </w:t>
            </w:r>
          </w:p>
        </w:tc>
      </w:tr>
    </w:tbl>
    <w:p w14:paraId="103FE272" w14:textId="77777777" w:rsidR="00A84353" w:rsidRPr="00A84353" w:rsidRDefault="00A84353" w:rsidP="00A84353">
      <w:pPr>
        <w:pStyle w:val="ListParagraph"/>
        <w:spacing w:after="0" w:line="240" w:lineRule="auto"/>
        <w:ind w:left="0"/>
        <w:jc w:val="both"/>
        <w:rPr>
          <w:rFonts w:ascii="Bookman Old Style" w:hAnsi="Bookman Old Style"/>
          <w:sz w:val="20"/>
          <w:szCs w:val="20"/>
        </w:rPr>
      </w:pPr>
      <w:r w:rsidRPr="00A84353">
        <w:rPr>
          <w:rFonts w:ascii="Bookman Old Style" w:hAnsi="Bookman Old Style"/>
          <w:sz w:val="20"/>
          <w:szCs w:val="20"/>
        </w:rPr>
        <w:lastRenderedPageBreak/>
        <w:t>Note: OAJ – Open Access Journal, OAB – Open Access Book, OAR – Open Access Repository, OAD – Open Access Database.</w:t>
      </w:r>
    </w:p>
    <w:p w14:paraId="7DDEE07D" w14:textId="77777777" w:rsidR="00A84353" w:rsidRPr="00A84353" w:rsidRDefault="00A84353" w:rsidP="00A84353">
      <w:pPr>
        <w:pStyle w:val="ListParagraph"/>
        <w:spacing w:after="0" w:line="240" w:lineRule="auto"/>
        <w:ind w:left="0"/>
        <w:jc w:val="both"/>
        <w:rPr>
          <w:rFonts w:ascii="Bookman Old Style" w:hAnsi="Bookman Old Style"/>
          <w:color w:val="FF0000"/>
          <w:sz w:val="20"/>
          <w:szCs w:val="20"/>
        </w:rPr>
      </w:pPr>
    </w:p>
    <w:p w14:paraId="6A571AA3" w14:textId="77777777" w:rsidR="00A84353" w:rsidRPr="00A84353" w:rsidRDefault="00A84353" w:rsidP="00A84353">
      <w:pPr>
        <w:pStyle w:val="ListParagraph"/>
        <w:spacing w:after="0" w:line="240" w:lineRule="auto"/>
        <w:ind w:left="0"/>
        <w:contextualSpacing w:val="0"/>
        <w:jc w:val="both"/>
        <w:rPr>
          <w:rFonts w:ascii="Bookman Old Style" w:hAnsi="Bookman Old Style"/>
          <w:sz w:val="20"/>
          <w:szCs w:val="20"/>
        </w:rPr>
      </w:pPr>
      <w:r w:rsidRPr="00A84353">
        <w:rPr>
          <w:rFonts w:ascii="Bookman Old Style" w:hAnsi="Bookman Old Style"/>
          <w:sz w:val="20"/>
          <w:szCs w:val="20"/>
        </w:rPr>
        <w:t xml:space="preserve">The majority of the faculty members having an awareness of open access journals than other resources like open access books, repositories and databases. The Faculty members from “Arts &amp; Science’ institutions has more awareness of open access resources with a mean value of ‘Open Access Journal (3.70), ‘open access </w:t>
      </w:r>
      <w:proofErr w:type="gramStart"/>
      <w:r w:rsidRPr="00A84353">
        <w:rPr>
          <w:rFonts w:ascii="Bookman Old Style" w:hAnsi="Bookman Old Style"/>
          <w:sz w:val="20"/>
          <w:szCs w:val="20"/>
        </w:rPr>
        <w:t>books(</w:t>
      </w:r>
      <w:proofErr w:type="gramEnd"/>
      <w:r w:rsidRPr="00A84353">
        <w:rPr>
          <w:rFonts w:ascii="Bookman Old Style" w:hAnsi="Bookman Old Style"/>
          <w:sz w:val="20"/>
          <w:szCs w:val="20"/>
        </w:rPr>
        <w:t xml:space="preserve">3.54)’ ‘Open Access repositories (3.10) and Open Access databases(3.16). </w:t>
      </w:r>
    </w:p>
    <w:p w14:paraId="02E43C2B" w14:textId="77777777" w:rsidR="00A84353" w:rsidRDefault="00A84353" w:rsidP="00A84353">
      <w:pPr>
        <w:pStyle w:val="ListParagraph"/>
        <w:spacing w:after="0" w:line="240" w:lineRule="auto"/>
        <w:ind w:left="0"/>
        <w:contextualSpacing w:val="0"/>
        <w:jc w:val="both"/>
        <w:rPr>
          <w:rFonts w:ascii="Bookman Old Style" w:hAnsi="Bookman Old Style"/>
          <w:sz w:val="20"/>
          <w:szCs w:val="20"/>
        </w:rPr>
      </w:pPr>
    </w:p>
    <w:p w14:paraId="2AA5C98A" w14:textId="08E4FB24" w:rsidR="00A84353" w:rsidRDefault="00A84353" w:rsidP="00A84353">
      <w:pPr>
        <w:pStyle w:val="ListParagraph"/>
        <w:spacing w:after="0" w:line="240" w:lineRule="auto"/>
        <w:ind w:left="0"/>
        <w:contextualSpacing w:val="0"/>
        <w:jc w:val="both"/>
        <w:rPr>
          <w:rFonts w:ascii="Bookman Old Style" w:hAnsi="Bookman Old Style"/>
          <w:sz w:val="20"/>
          <w:szCs w:val="20"/>
        </w:rPr>
      </w:pPr>
      <w:r w:rsidRPr="00A84353">
        <w:rPr>
          <w:rFonts w:ascii="Bookman Old Style" w:hAnsi="Bookman Old Style"/>
          <w:sz w:val="20"/>
          <w:szCs w:val="20"/>
        </w:rPr>
        <w:t xml:space="preserve">In the case of Gender category, Male faculty members have more awareness of Open Access Journal (3.70) and Open Access Books (3.50) than other open access resources. With regards to Female faculty members have more awareness of Open Access Repository (3.08) and Open Access Databases (3.18) than other open access resources. In regards to age group, OAJ is the first preference of all age groups. “Below 30” age group, preferred OAJ with the mean value of </w:t>
      </w:r>
      <w:proofErr w:type="gramStart"/>
      <w:r w:rsidRPr="00A84353">
        <w:rPr>
          <w:rFonts w:ascii="Bookman Old Style" w:hAnsi="Bookman Old Style"/>
          <w:sz w:val="20"/>
          <w:szCs w:val="20"/>
        </w:rPr>
        <w:t>3.80,.</w:t>
      </w:r>
      <w:proofErr w:type="gramEnd"/>
      <w:r w:rsidRPr="00A84353">
        <w:rPr>
          <w:rFonts w:ascii="Bookman Old Style" w:hAnsi="Bookman Old Style"/>
          <w:sz w:val="20"/>
          <w:szCs w:val="20"/>
        </w:rPr>
        <w:t xml:space="preserve"> OAB with a mean value of 3.54, OAR with mean (3.24) and OAD with a mean of 3.</w:t>
      </w:r>
      <w:proofErr w:type="gramStart"/>
      <w:r w:rsidRPr="00A84353">
        <w:rPr>
          <w:rFonts w:ascii="Bookman Old Style" w:hAnsi="Bookman Old Style"/>
          <w:sz w:val="20"/>
          <w:szCs w:val="20"/>
        </w:rPr>
        <w:t>28.In</w:t>
      </w:r>
      <w:proofErr w:type="gramEnd"/>
      <w:r w:rsidRPr="00A84353">
        <w:rPr>
          <w:rFonts w:ascii="Bookman Old Style" w:hAnsi="Bookman Old Style"/>
          <w:sz w:val="20"/>
          <w:szCs w:val="20"/>
        </w:rPr>
        <w:t xml:space="preserve"> regards to designation, OAJ is the first preference of all age groups. But the Associate Professors are having more awareness about the ‘Open Access Journals with mean value 3.69. But with regards other resources, the Assistant Professors having more awareness of OAB with a mean value of 3.45, OAR with mean (3.05) and OAD with a mean of 3.26 than others.</w:t>
      </w:r>
    </w:p>
    <w:p w14:paraId="53834C6D" w14:textId="77777777" w:rsidR="00A84353" w:rsidRPr="00A84353" w:rsidRDefault="00A84353" w:rsidP="00A84353">
      <w:pPr>
        <w:pStyle w:val="ListParagraph"/>
        <w:spacing w:after="0" w:line="240" w:lineRule="auto"/>
        <w:ind w:left="0"/>
        <w:contextualSpacing w:val="0"/>
        <w:jc w:val="both"/>
        <w:rPr>
          <w:rFonts w:ascii="Bookman Old Style" w:hAnsi="Bookman Old Style"/>
          <w:sz w:val="20"/>
          <w:szCs w:val="20"/>
        </w:rPr>
      </w:pPr>
    </w:p>
    <w:p w14:paraId="3531834F" w14:textId="77777777" w:rsidR="00A84353" w:rsidRPr="00A84353" w:rsidRDefault="00A84353" w:rsidP="00A84353">
      <w:pPr>
        <w:jc w:val="both"/>
        <w:rPr>
          <w:rFonts w:ascii="Bookman Old Style" w:hAnsi="Bookman Old Style"/>
          <w:b/>
        </w:rPr>
      </w:pPr>
      <w:r w:rsidRPr="00A84353">
        <w:rPr>
          <w:rFonts w:ascii="Bookman Old Style" w:hAnsi="Bookman Old Style"/>
          <w:b/>
        </w:rPr>
        <w:t>6.5. Difference in Awareness towards Open Access Resources Based on Demographic Variables</w:t>
      </w:r>
    </w:p>
    <w:p w14:paraId="0000908C" w14:textId="77777777" w:rsidR="00A84353" w:rsidRDefault="00A84353" w:rsidP="00A84353">
      <w:pPr>
        <w:jc w:val="both"/>
        <w:rPr>
          <w:rFonts w:ascii="Bookman Old Style" w:hAnsi="Bookman Old Style"/>
          <w:b/>
        </w:rPr>
      </w:pPr>
    </w:p>
    <w:p w14:paraId="281BB57C" w14:textId="30B609E0" w:rsidR="00A84353" w:rsidRDefault="00A84353" w:rsidP="00A84353">
      <w:pPr>
        <w:jc w:val="both"/>
        <w:rPr>
          <w:rFonts w:ascii="Bookman Old Style" w:hAnsi="Bookman Old Style"/>
          <w:bCs/>
        </w:rPr>
      </w:pPr>
      <w:r w:rsidRPr="00A84353">
        <w:rPr>
          <w:rFonts w:ascii="Bookman Old Style" w:hAnsi="Bookman Old Style"/>
        </w:rPr>
        <w:t xml:space="preserve">The data were further </w:t>
      </w:r>
      <w:proofErr w:type="spellStart"/>
      <w:r w:rsidRPr="00A84353">
        <w:rPr>
          <w:rFonts w:ascii="Bookman Old Style" w:hAnsi="Bookman Old Style"/>
        </w:rPr>
        <w:t>analysed</w:t>
      </w:r>
      <w:proofErr w:type="spellEnd"/>
      <w:r w:rsidRPr="00A84353">
        <w:rPr>
          <w:rFonts w:ascii="Bookman Old Style" w:hAnsi="Bookman Old Style"/>
        </w:rPr>
        <w:t xml:space="preserve"> with Chi-square test to know the significance of the </w:t>
      </w:r>
      <w:r w:rsidRPr="00A84353">
        <w:rPr>
          <w:rFonts w:ascii="Bookman Old Style" w:hAnsi="Bookman Old Style"/>
          <w:bCs/>
        </w:rPr>
        <w:t>awareness towards Open Access Resources</w:t>
      </w:r>
      <w:r w:rsidRPr="00A84353">
        <w:rPr>
          <w:rFonts w:ascii="Bookman Old Style" w:hAnsi="Bookman Old Style"/>
        </w:rPr>
        <w:t xml:space="preserve"> Based on Demographic </w:t>
      </w:r>
      <w:proofErr w:type="gramStart"/>
      <w:r w:rsidRPr="00A84353">
        <w:rPr>
          <w:rFonts w:ascii="Bookman Old Style" w:hAnsi="Bookman Old Style"/>
        </w:rPr>
        <w:t>Variables ,</w:t>
      </w:r>
      <w:proofErr w:type="gramEnd"/>
      <w:r w:rsidRPr="00A84353">
        <w:rPr>
          <w:rFonts w:ascii="Bookman Old Style" w:hAnsi="Bookman Old Style"/>
        </w:rPr>
        <w:t xml:space="preserve"> and the same has been shown in </w:t>
      </w:r>
      <w:r w:rsidRPr="00A84353">
        <w:rPr>
          <w:rFonts w:ascii="Bookman Old Style" w:hAnsi="Bookman Old Style"/>
          <w:bCs/>
        </w:rPr>
        <w:t>Table 4.</w:t>
      </w:r>
    </w:p>
    <w:p w14:paraId="52A5A700" w14:textId="77777777" w:rsidR="00A84353" w:rsidRPr="00A84353" w:rsidRDefault="00A84353" w:rsidP="00A84353">
      <w:pPr>
        <w:jc w:val="both"/>
        <w:rPr>
          <w:rFonts w:ascii="Bookman Old Style" w:hAnsi="Bookman Old Style"/>
        </w:rPr>
      </w:pPr>
    </w:p>
    <w:p w14:paraId="4A0E1A4E" w14:textId="77777777" w:rsidR="00A84353" w:rsidRPr="00A84353" w:rsidRDefault="00A84353" w:rsidP="00A84353">
      <w:pPr>
        <w:jc w:val="both"/>
        <w:rPr>
          <w:rFonts w:ascii="Bookman Old Style" w:hAnsi="Bookman Old Style"/>
          <w:b/>
        </w:rPr>
      </w:pPr>
      <w:r w:rsidRPr="00A84353">
        <w:rPr>
          <w:rFonts w:ascii="Bookman Old Style" w:hAnsi="Bookman Old Style"/>
          <w:b/>
        </w:rPr>
        <w:t>Table 4: Difference in Awareness towards Open Access Resources Based on Demographic Variables</w:t>
      </w:r>
    </w:p>
    <w:p w14:paraId="1A140E63" w14:textId="77777777" w:rsidR="00A84353" w:rsidRPr="00A84353" w:rsidRDefault="00A84353" w:rsidP="00A84353">
      <w:pPr>
        <w:jc w:val="both"/>
        <w:rPr>
          <w:rFonts w:ascii="Bookman Old Style" w:hAnsi="Bookman Old Style"/>
          <w:color w:val="FF0000"/>
        </w:rPr>
      </w:pPr>
    </w:p>
    <w:tbl>
      <w:tblPr>
        <w:tblW w:w="4253"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42"/>
        <w:gridCol w:w="1311"/>
        <w:gridCol w:w="911"/>
        <w:gridCol w:w="423"/>
        <w:gridCol w:w="911"/>
        <w:gridCol w:w="423"/>
        <w:gridCol w:w="911"/>
        <w:gridCol w:w="423"/>
        <w:gridCol w:w="911"/>
        <w:gridCol w:w="423"/>
      </w:tblGrid>
      <w:tr w:rsidR="00A84353" w:rsidRPr="00A84353" w14:paraId="33C6E46A" w14:textId="77777777" w:rsidTr="00006DDA">
        <w:trPr>
          <w:jc w:val="center"/>
        </w:trPr>
        <w:tc>
          <w:tcPr>
            <w:tcW w:w="334" w:type="pct"/>
            <w:vMerge w:val="restart"/>
            <w:vAlign w:val="center"/>
          </w:tcPr>
          <w:p w14:paraId="0E789C99"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S. No.</w:t>
            </w:r>
          </w:p>
        </w:tc>
        <w:tc>
          <w:tcPr>
            <w:tcW w:w="879" w:type="pct"/>
            <w:vMerge w:val="restart"/>
            <w:shd w:val="clear" w:color="auto" w:fill="auto"/>
            <w:vAlign w:val="center"/>
          </w:tcPr>
          <w:p w14:paraId="441C48A3"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Description</w:t>
            </w:r>
          </w:p>
        </w:tc>
        <w:tc>
          <w:tcPr>
            <w:tcW w:w="953" w:type="pct"/>
            <w:gridSpan w:val="2"/>
            <w:shd w:val="clear" w:color="auto" w:fill="auto"/>
            <w:vAlign w:val="center"/>
          </w:tcPr>
          <w:p w14:paraId="0C1B71C1" w14:textId="77777777" w:rsidR="00A84353" w:rsidRPr="00A84353" w:rsidRDefault="00A84353" w:rsidP="00A84353">
            <w:pPr>
              <w:jc w:val="both"/>
              <w:rPr>
                <w:rFonts w:ascii="Bookman Old Style" w:hAnsi="Bookman Old Style"/>
                <w:b/>
              </w:rPr>
            </w:pPr>
            <w:r w:rsidRPr="00A84353">
              <w:rPr>
                <w:rFonts w:ascii="Bookman Old Style" w:hAnsi="Bookman Old Style"/>
                <w:b/>
              </w:rPr>
              <w:t>OAJ</w:t>
            </w:r>
          </w:p>
        </w:tc>
        <w:tc>
          <w:tcPr>
            <w:tcW w:w="877" w:type="pct"/>
            <w:gridSpan w:val="2"/>
            <w:shd w:val="clear" w:color="auto" w:fill="auto"/>
            <w:vAlign w:val="center"/>
          </w:tcPr>
          <w:p w14:paraId="13E7B91B" w14:textId="77777777" w:rsidR="00A84353" w:rsidRPr="00A84353" w:rsidRDefault="00A84353" w:rsidP="00A84353">
            <w:pPr>
              <w:jc w:val="both"/>
              <w:rPr>
                <w:rFonts w:ascii="Bookman Old Style" w:hAnsi="Bookman Old Style"/>
                <w:b/>
              </w:rPr>
            </w:pPr>
            <w:r w:rsidRPr="00A84353">
              <w:rPr>
                <w:rFonts w:ascii="Bookman Old Style" w:hAnsi="Bookman Old Style"/>
                <w:b/>
              </w:rPr>
              <w:t>OAB</w:t>
            </w:r>
          </w:p>
        </w:tc>
        <w:tc>
          <w:tcPr>
            <w:tcW w:w="1084" w:type="pct"/>
            <w:gridSpan w:val="2"/>
            <w:shd w:val="clear" w:color="auto" w:fill="auto"/>
            <w:vAlign w:val="center"/>
          </w:tcPr>
          <w:p w14:paraId="3BB4F8EE" w14:textId="77777777" w:rsidR="00A84353" w:rsidRPr="00A84353" w:rsidRDefault="00A84353" w:rsidP="00A84353">
            <w:pPr>
              <w:jc w:val="both"/>
              <w:rPr>
                <w:rFonts w:ascii="Bookman Old Style" w:hAnsi="Bookman Old Style"/>
                <w:b/>
              </w:rPr>
            </w:pPr>
            <w:r w:rsidRPr="00A84353">
              <w:rPr>
                <w:rFonts w:ascii="Bookman Old Style" w:hAnsi="Bookman Old Style"/>
                <w:b/>
              </w:rPr>
              <w:t>OAR</w:t>
            </w:r>
          </w:p>
        </w:tc>
        <w:tc>
          <w:tcPr>
            <w:tcW w:w="872" w:type="pct"/>
            <w:gridSpan w:val="2"/>
            <w:shd w:val="clear" w:color="auto" w:fill="auto"/>
            <w:vAlign w:val="center"/>
          </w:tcPr>
          <w:p w14:paraId="28BE9E2D" w14:textId="77777777" w:rsidR="00A84353" w:rsidRPr="00A84353" w:rsidRDefault="00A84353" w:rsidP="00A84353">
            <w:pPr>
              <w:jc w:val="both"/>
              <w:rPr>
                <w:rFonts w:ascii="Bookman Old Style" w:hAnsi="Bookman Old Style"/>
                <w:b/>
              </w:rPr>
            </w:pPr>
            <w:r w:rsidRPr="00A84353">
              <w:rPr>
                <w:rFonts w:ascii="Bookman Old Style" w:hAnsi="Bookman Old Style"/>
                <w:b/>
              </w:rPr>
              <w:t>OAD</w:t>
            </w:r>
          </w:p>
        </w:tc>
      </w:tr>
      <w:tr w:rsidR="00A84353" w:rsidRPr="00A84353" w14:paraId="32E66DBE" w14:textId="77777777" w:rsidTr="00006DDA">
        <w:trPr>
          <w:jc w:val="center"/>
        </w:trPr>
        <w:tc>
          <w:tcPr>
            <w:tcW w:w="334" w:type="pct"/>
            <w:vMerge/>
            <w:vAlign w:val="center"/>
          </w:tcPr>
          <w:p w14:paraId="70357598" w14:textId="77777777" w:rsidR="00A84353" w:rsidRPr="00A84353" w:rsidRDefault="00A84353" w:rsidP="00A84353">
            <w:pPr>
              <w:ind w:left="-57" w:right="-57"/>
              <w:jc w:val="both"/>
              <w:rPr>
                <w:rFonts w:ascii="Bookman Old Style" w:hAnsi="Bookman Old Style"/>
                <w:b/>
              </w:rPr>
            </w:pPr>
          </w:p>
        </w:tc>
        <w:tc>
          <w:tcPr>
            <w:tcW w:w="879" w:type="pct"/>
            <w:vMerge/>
            <w:shd w:val="clear" w:color="auto" w:fill="auto"/>
            <w:vAlign w:val="center"/>
          </w:tcPr>
          <w:p w14:paraId="4DED462C" w14:textId="77777777" w:rsidR="00A84353" w:rsidRPr="00A84353" w:rsidRDefault="00A84353" w:rsidP="00A84353">
            <w:pPr>
              <w:ind w:left="-57" w:right="-57"/>
              <w:jc w:val="both"/>
              <w:rPr>
                <w:rFonts w:ascii="Bookman Old Style" w:hAnsi="Bookman Old Style"/>
                <w:b/>
              </w:rPr>
            </w:pPr>
          </w:p>
        </w:tc>
        <w:tc>
          <w:tcPr>
            <w:tcW w:w="543" w:type="pct"/>
            <w:shd w:val="clear" w:color="auto" w:fill="auto"/>
            <w:vAlign w:val="center"/>
          </w:tcPr>
          <w:p w14:paraId="22A9ECDD"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Ch. V</w:t>
            </w:r>
          </w:p>
        </w:tc>
        <w:tc>
          <w:tcPr>
            <w:tcW w:w="410" w:type="pct"/>
            <w:shd w:val="clear" w:color="auto" w:fill="auto"/>
            <w:vAlign w:val="center"/>
          </w:tcPr>
          <w:p w14:paraId="6BF09CD2"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Sig</w:t>
            </w:r>
          </w:p>
        </w:tc>
        <w:tc>
          <w:tcPr>
            <w:tcW w:w="585" w:type="pct"/>
            <w:shd w:val="clear" w:color="auto" w:fill="auto"/>
            <w:vAlign w:val="center"/>
          </w:tcPr>
          <w:p w14:paraId="08BD0985"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Ch. V</w:t>
            </w:r>
          </w:p>
        </w:tc>
        <w:tc>
          <w:tcPr>
            <w:tcW w:w="292" w:type="pct"/>
            <w:shd w:val="clear" w:color="auto" w:fill="auto"/>
            <w:vAlign w:val="center"/>
          </w:tcPr>
          <w:p w14:paraId="5722F614"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Sig</w:t>
            </w:r>
          </w:p>
        </w:tc>
        <w:tc>
          <w:tcPr>
            <w:tcW w:w="542" w:type="pct"/>
            <w:shd w:val="clear" w:color="auto" w:fill="auto"/>
            <w:vAlign w:val="center"/>
          </w:tcPr>
          <w:p w14:paraId="73473108"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Ch. V</w:t>
            </w:r>
          </w:p>
        </w:tc>
        <w:tc>
          <w:tcPr>
            <w:tcW w:w="542" w:type="pct"/>
            <w:shd w:val="clear" w:color="auto" w:fill="auto"/>
            <w:vAlign w:val="center"/>
          </w:tcPr>
          <w:p w14:paraId="0D3102F6"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Sig</w:t>
            </w:r>
          </w:p>
        </w:tc>
        <w:tc>
          <w:tcPr>
            <w:tcW w:w="580" w:type="pct"/>
            <w:shd w:val="clear" w:color="auto" w:fill="auto"/>
            <w:vAlign w:val="center"/>
          </w:tcPr>
          <w:p w14:paraId="2C4B3F01"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Ch. V</w:t>
            </w:r>
          </w:p>
        </w:tc>
        <w:tc>
          <w:tcPr>
            <w:tcW w:w="292" w:type="pct"/>
            <w:shd w:val="clear" w:color="auto" w:fill="auto"/>
            <w:vAlign w:val="center"/>
          </w:tcPr>
          <w:p w14:paraId="5DBCE693"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Sig</w:t>
            </w:r>
          </w:p>
        </w:tc>
      </w:tr>
      <w:tr w:rsidR="00A84353" w:rsidRPr="00A84353" w14:paraId="59E346F7" w14:textId="77777777" w:rsidTr="00006DDA">
        <w:trPr>
          <w:jc w:val="center"/>
        </w:trPr>
        <w:tc>
          <w:tcPr>
            <w:tcW w:w="334" w:type="pct"/>
            <w:vAlign w:val="center"/>
          </w:tcPr>
          <w:p w14:paraId="4D0CF1C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w:t>
            </w:r>
          </w:p>
        </w:tc>
        <w:tc>
          <w:tcPr>
            <w:tcW w:w="879" w:type="pct"/>
            <w:shd w:val="clear" w:color="auto" w:fill="auto"/>
            <w:vAlign w:val="center"/>
          </w:tcPr>
          <w:p w14:paraId="04A464B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 xml:space="preserve">Institution </w:t>
            </w:r>
          </w:p>
        </w:tc>
        <w:tc>
          <w:tcPr>
            <w:tcW w:w="543" w:type="pct"/>
            <w:shd w:val="clear" w:color="auto" w:fill="auto"/>
            <w:vAlign w:val="center"/>
          </w:tcPr>
          <w:p w14:paraId="31B993C2"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193.333</w:t>
            </w:r>
          </w:p>
        </w:tc>
        <w:tc>
          <w:tcPr>
            <w:tcW w:w="410" w:type="pct"/>
            <w:shd w:val="clear" w:color="auto" w:fill="auto"/>
            <w:vAlign w:val="center"/>
          </w:tcPr>
          <w:p w14:paraId="37663EF0"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85" w:type="pct"/>
            <w:shd w:val="clear" w:color="auto" w:fill="auto"/>
            <w:vAlign w:val="center"/>
          </w:tcPr>
          <w:p w14:paraId="68893F46"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184.524</w:t>
            </w:r>
          </w:p>
        </w:tc>
        <w:tc>
          <w:tcPr>
            <w:tcW w:w="292" w:type="pct"/>
            <w:shd w:val="clear" w:color="auto" w:fill="auto"/>
            <w:vAlign w:val="center"/>
          </w:tcPr>
          <w:p w14:paraId="744D4235"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42" w:type="pct"/>
            <w:shd w:val="clear" w:color="auto" w:fill="auto"/>
            <w:vAlign w:val="center"/>
          </w:tcPr>
          <w:p w14:paraId="52F1ED07"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144.812</w:t>
            </w:r>
          </w:p>
        </w:tc>
        <w:tc>
          <w:tcPr>
            <w:tcW w:w="542" w:type="pct"/>
            <w:shd w:val="clear" w:color="auto" w:fill="auto"/>
            <w:vAlign w:val="center"/>
          </w:tcPr>
          <w:p w14:paraId="261F1676"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80" w:type="pct"/>
            <w:shd w:val="clear" w:color="auto" w:fill="auto"/>
            <w:vAlign w:val="center"/>
          </w:tcPr>
          <w:p w14:paraId="11AD7C72"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204.490</w:t>
            </w:r>
          </w:p>
        </w:tc>
        <w:tc>
          <w:tcPr>
            <w:tcW w:w="292" w:type="pct"/>
            <w:shd w:val="clear" w:color="auto" w:fill="auto"/>
            <w:vAlign w:val="center"/>
          </w:tcPr>
          <w:p w14:paraId="478BD125"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r>
      <w:tr w:rsidR="00A84353" w:rsidRPr="00A84353" w14:paraId="3D8A11AC" w14:textId="77777777" w:rsidTr="00006DDA">
        <w:trPr>
          <w:trHeight w:val="432"/>
          <w:jc w:val="center"/>
        </w:trPr>
        <w:tc>
          <w:tcPr>
            <w:tcW w:w="334" w:type="pct"/>
            <w:vAlign w:val="center"/>
          </w:tcPr>
          <w:p w14:paraId="7F26595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w:t>
            </w:r>
          </w:p>
        </w:tc>
        <w:tc>
          <w:tcPr>
            <w:tcW w:w="879" w:type="pct"/>
            <w:shd w:val="clear" w:color="auto" w:fill="auto"/>
            <w:vAlign w:val="center"/>
          </w:tcPr>
          <w:p w14:paraId="7D3ED9E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Type of Institution</w:t>
            </w:r>
          </w:p>
        </w:tc>
        <w:tc>
          <w:tcPr>
            <w:tcW w:w="543" w:type="pct"/>
            <w:shd w:val="clear" w:color="auto" w:fill="auto"/>
            <w:vAlign w:val="center"/>
          </w:tcPr>
          <w:p w14:paraId="6F3AC889"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75.168</w:t>
            </w:r>
          </w:p>
        </w:tc>
        <w:tc>
          <w:tcPr>
            <w:tcW w:w="410" w:type="pct"/>
            <w:shd w:val="clear" w:color="auto" w:fill="auto"/>
            <w:vAlign w:val="center"/>
          </w:tcPr>
          <w:p w14:paraId="3D2C2A94"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85" w:type="pct"/>
            <w:shd w:val="clear" w:color="auto" w:fill="auto"/>
            <w:vAlign w:val="center"/>
          </w:tcPr>
          <w:p w14:paraId="626A3E83"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43.322</w:t>
            </w:r>
          </w:p>
        </w:tc>
        <w:tc>
          <w:tcPr>
            <w:tcW w:w="292" w:type="pct"/>
            <w:shd w:val="clear" w:color="auto" w:fill="auto"/>
            <w:vAlign w:val="center"/>
          </w:tcPr>
          <w:p w14:paraId="20ED241F"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42" w:type="pct"/>
            <w:shd w:val="clear" w:color="auto" w:fill="auto"/>
            <w:vAlign w:val="center"/>
          </w:tcPr>
          <w:p w14:paraId="448F8EC1"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9.920</w:t>
            </w:r>
          </w:p>
        </w:tc>
        <w:tc>
          <w:tcPr>
            <w:tcW w:w="542" w:type="pct"/>
            <w:shd w:val="clear" w:color="auto" w:fill="auto"/>
            <w:vAlign w:val="center"/>
          </w:tcPr>
          <w:p w14:paraId="5264659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S</w:t>
            </w:r>
          </w:p>
        </w:tc>
        <w:tc>
          <w:tcPr>
            <w:tcW w:w="580" w:type="pct"/>
            <w:shd w:val="clear" w:color="auto" w:fill="auto"/>
            <w:vAlign w:val="center"/>
          </w:tcPr>
          <w:p w14:paraId="709B40A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15.287</w:t>
            </w:r>
          </w:p>
        </w:tc>
        <w:tc>
          <w:tcPr>
            <w:tcW w:w="292" w:type="pct"/>
            <w:shd w:val="clear" w:color="auto" w:fill="auto"/>
            <w:vAlign w:val="center"/>
          </w:tcPr>
          <w:p w14:paraId="0F0B3F5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S</w:t>
            </w:r>
          </w:p>
        </w:tc>
      </w:tr>
      <w:tr w:rsidR="00A84353" w:rsidRPr="00A84353" w14:paraId="2930EE72" w14:textId="77777777" w:rsidTr="00006DDA">
        <w:trPr>
          <w:trHeight w:val="432"/>
          <w:jc w:val="center"/>
        </w:trPr>
        <w:tc>
          <w:tcPr>
            <w:tcW w:w="334" w:type="pct"/>
            <w:vAlign w:val="center"/>
          </w:tcPr>
          <w:p w14:paraId="74D4D33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w:t>
            </w:r>
          </w:p>
        </w:tc>
        <w:tc>
          <w:tcPr>
            <w:tcW w:w="879" w:type="pct"/>
            <w:shd w:val="clear" w:color="auto" w:fill="auto"/>
            <w:vAlign w:val="center"/>
          </w:tcPr>
          <w:p w14:paraId="23B8D09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Gender</w:t>
            </w:r>
          </w:p>
        </w:tc>
        <w:tc>
          <w:tcPr>
            <w:tcW w:w="543" w:type="pct"/>
            <w:shd w:val="clear" w:color="auto" w:fill="auto"/>
            <w:vAlign w:val="center"/>
          </w:tcPr>
          <w:p w14:paraId="0427B77C"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8.421</w:t>
            </w:r>
          </w:p>
        </w:tc>
        <w:tc>
          <w:tcPr>
            <w:tcW w:w="410" w:type="pct"/>
            <w:shd w:val="clear" w:color="auto" w:fill="auto"/>
            <w:vAlign w:val="center"/>
          </w:tcPr>
          <w:p w14:paraId="02B6B61D"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NS</w:t>
            </w:r>
          </w:p>
        </w:tc>
        <w:tc>
          <w:tcPr>
            <w:tcW w:w="585" w:type="pct"/>
            <w:shd w:val="clear" w:color="auto" w:fill="auto"/>
            <w:vAlign w:val="center"/>
          </w:tcPr>
          <w:p w14:paraId="3675348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7.496</w:t>
            </w:r>
          </w:p>
        </w:tc>
        <w:tc>
          <w:tcPr>
            <w:tcW w:w="292" w:type="pct"/>
            <w:shd w:val="clear" w:color="auto" w:fill="auto"/>
            <w:vAlign w:val="center"/>
          </w:tcPr>
          <w:p w14:paraId="496BF4A8" w14:textId="77777777" w:rsidR="00A84353" w:rsidRPr="00A84353" w:rsidRDefault="00A84353" w:rsidP="00A84353">
            <w:pPr>
              <w:ind w:left="-57" w:right="-57"/>
              <w:jc w:val="both"/>
              <w:rPr>
                <w:rFonts w:ascii="Bookman Old Style" w:hAnsi="Bookman Old Style"/>
                <w:b/>
              </w:rPr>
            </w:pPr>
            <w:r w:rsidRPr="00A84353">
              <w:rPr>
                <w:rFonts w:ascii="Bookman Old Style" w:hAnsi="Bookman Old Style"/>
                <w:b/>
              </w:rPr>
              <w:t>NS</w:t>
            </w:r>
          </w:p>
        </w:tc>
        <w:tc>
          <w:tcPr>
            <w:tcW w:w="542" w:type="pct"/>
            <w:shd w:val="clear" w:color="auto" w:fill="auto"/>
            <w:vAlign w:val="center"/>
          </w:tcPr>
          <w:p w14:paraId="4D95BFE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18.320</w:t>
            </w:r>
          </w:p>
        </w:tc>
        <w:tc>
          <w:tcPr>
            <w:tcW w:w="542" w:type="pct"/>
            <w:shd w:val="clear" w:color="auto" w:fill="auto"/>
            <w:vAlign w:val="center"/>
          </w:tcPr>
          <w:p w14:paraId="04F0BA5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S</w:t>
            </w:r>
          </w:p>
        </w:tc>
        <w:tc>
          <w:tcPr>
            <w:tcW w:w="580" w:type="pct"/>
            <w:shd w:val="clear" w:color="auto" w:fill="auto"/>
            <w:vAlign w:val="center"/>
          </w:tcPr>
          <w:p w14:paraId="2229943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23.780</w:t>
            </w:r>
          </w:p>
        </w:tc>
        <w:tc>
          <w:tcPr>
            <w:tcW w:w="292" w:type="pct"/>
            <w:shd w:val="clear" w:color="auto" w:fill="auto"/>
            <w:vAlign w:val="center"/>
          </w:tcPr>
          <w:p w14:paraId="3028D2E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S</w:t>
            </w:r>
          </w:p>
        </w:tc>
      </w:tr>
      <w:tr w:rsidR="00A84353" w:rsidRPr="00A84353" w14:paraId="0CAC09A0" w14:textId="77777777" w:rsidTr="00006DDA">
        <w:trPr>
          <w:trHeight w:val="432"/>
          <w:jc w:val="center"/>
        </w:trPr>
        <w:tc>
          <w:tcPr>
            <w:tcW w:w="334" w:type="pct"/>
            <w:vAlign w:val="center"/>
          </w:tcPr>
          <w:p w14:paraId="55385A2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w:t>
            </w:r>
          </w:p>
        </w:tc>
        <w:tc>
          <w:tcPr>
            <w:tcW w:w="879" w:type="pct"/>
            <w:shd w:val="clear" w:color="auto" w:fill="auto"/>
            <w:vAlign w:val="center"/>
          </w:tcPr>
          <w:p w14:paraId="6DE7D36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Age</w:t>
            </w:r>
          </w:p>
        </w:tc>
        <w:tc>
          <w:tcPr>
            <w:tcW w:w="543" w:type="pct"/>
            <w:shd w:val="clear" w:color="auto" w:fill="auto"/>
            <w:vAlign w:val="center"/>
          </w:tcPr>
          <w:p w14:paraId="71A6D217"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77.904</w:t>
            </w:r>
          </w:p>
        </w:tc>
        <w:tc>
          <w:tcPr>
            <w:tcW w:w="410" w:type="pct"/>
            <w:shd w:val="clear" w:color="auto" w:fill="auto"/>
            <w:vAlign w:val="center"/>
          </w:tcPr>
          <w:p w14:paraId="27D69FF0"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85" w:type="pct"/>
            <w:shd w:val="clear" w:color="auto" w:fill="auto"/>
            <w:vAlign w:val="center"/>
          </w:tcPr>
          <w:p w14:paraId="6FC27D19"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108.259</w:t>
            </w:r>
          </w:p>
        </w:tc>
        <w:tc>
          <w:tcPr>
            <w:tcW w:w="292" w:type="pct"/>
            <w:shd w:val="clear" w:color="auto" w:fill="auto"/>
            <w:vAlign w:val="center"/>
          </w:tcPr>
          <w:p w14:paraId="134609CB"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42" w:type="pct"/>
            <w:shd w:val="clear" w:color="auto" w:fill="auto"/>
            <w:vAlign w:val="center"/>
          </w:tcPr>
          <w:p w14:paraId="00F25ED5"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114.230</w:t>
            </w:r>
          </w:p>
        </w:tc>
        <w:tc>
          <w:tcPr>
            <w:tcW w:w="542" w:type="pct"/>
            <w:shd w:val="clear" w:color="auto" w:fill="auto"/>
            <w:vAlign w:val="center"/>
          </w:tcPr>
          <w:p w14:paraId="6D2CB9B0"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80" w:type="pct"/>
            <w:shd w:val="clear" w:color="auto" w:fill="auto"/>
            <w:vAlign w:val="center"/>
          </w:tcPr>
          <w:p w14:paraId="67DC8A80"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140.096</w:t>
            </w:r>
          </w:p>
        </w:tc>
        <w:tc>
          <w:tcPr>
            <w:tcW w:w="292" w:type="pct"/>
            <w:shd w:val="clear" w:color="auto" w:fill="auto"/>
            <w:vAlign w:val="center"/>
          </w:tcPr>
          <w:p w14:paraId="12BA35BB"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r>
      <w:tr w:rsidR="00A84353" w:rsidRPr="00A84353" w14:paraId="24CD029D" w14:textId="77777777" w:rsidTr="00006DDA">
        <w:trPr>
          <w:trHeight w:val="432"/>
          <w:jc w:val="center"/>
        </w:trPr>
        <w:tc>
          <w:tcPr>
            <w:tcW w:w="334" w:type="pct"/>
            <w:vAlign w:val="center"/>
          </w:tcPr>
          <w:p w14:paraId="3EF9E59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w:t>
            </w:r>
          </w:p>
        </w:tc>
        <w:tc>
          <w:tcPr>
            <w:tcW w:w="879" w:type="pct"/>
            <w:shd w:val="clear" w:color="auto" w:fill="auto"/>
            <w:vAlign w:val="center"/>
          </w:tcPr>
          <w:p w14:paraId="13E8A61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Designation</w:t>
            </w:r>
          </w:p>
        </w:tc>
        <w:tc>
          <w:tcPr>
            <w:tcW w:w="543" w:type="pct"/>
            <w:shd w:val="clear" w:color="auto" w:fill="auto"/>
            <w:vAlign w:val="center"/>
          </w:tcPr>
          <w:p w14:paraId="5F39C0D0"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8.529</w:t>
            </w:r>
          </w:p>
        </w:tc>
        <w:tc>
          <w:tcPr>
            <w:tcW w:w="410" w:type="pct"/>
            <w:shd w:val="clear" w:color="auto" w:fill="auto"/>
            <w:vAlign w:val="center"/>
          </w:tcPr>
          <w:p w14:paraId="45A6C554"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NS</w:t>
            </w:r>
          </w:p>
        </w:tc>
        <w:tc>
          <w:tcPr>
            <w:tcW w:w="585" w:type="pct"/>
            <w:shd w:val="clear" w:color="auto" w:fill="auto"/>
            <w:vAlign w:val="center"/>
          </w:tcPr>
          <w:p w14:paraId="29ECF239"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22.307</w:t>
            </w:r>
          </w:p>
        </w:tc>
        <w:tc>
          <w:tcPr>
            <w:tcW w:w="292" w:type="pct"/>
            <w:shd w:val="clear" w:color="auto" w:fill="auto"/>
            <w:vAlign w:val="center"/>
          </w:tcPr>
          <w:p w14:paraId="02152BDC"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c>
          <w:tcPr>
            <w:tcW w:w="542" w:type="pct"/>
            <w:shd w:val="clear" w:color="auto" w:fill="auto"/>
            <w:vAlign w:val="center"/>
          </w:tcPr>
          <w:p w14:paraId="01403E6A"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5.333</w:t>
            </w:r>
          </w:p>
        </w:tc>
        <w:tc>
          <w:tcPr>
            <w:tcW w:w="542" w:type="pct"/>
            <w:shd w:val="clear" w:color="auto" w:fill="auto"/>
            <w:vAlign w:val="center"/>
          </w:tcPr>
          <w:p w14:paraId="18A7116C" w14:textId="77777777" w:rsidR="00A84353" w:rsidRPr="00A84353" w:rsidRDefault="00A84353" w:rsidP="00A84353">
            <w:pPr>
              <w:autoSpaceDE w:val="0"/>
              <w:autoSpaceDN w:val="0"/>
              <w:adjustRightInd w:val="0"/>
              <w:ind w:left="-57" w:right="-57"/>
              <w:jc w:val="both"/>
              <w:rPr>
                <w:rFonts w:ascii="Bookman Old Style" w:hAnsi="Bookman Old Style"/>
                <w:b/>
              </w:rPr>
            </w:pPr>
            <w:r w:rsidRPr="00A84353">
              <w:rPr>
                <w:rFonts w:ascii="Bookman Old Style" w:hAnsi="Bookman Old Style"/>
                <w:b/>
              </w:rPr>
              <w:t>NS</w:t>
            </w:r>
          </w:p>
        </w:tc>
        <w:tc>
          <w:tcPr>
            <w:tcW w:w="580" w:type="pct"/>
            <w:shd w:val="clear" w:color="auto" w:fill="auto"/>
            <w:vAlign w:val="center"/>
          </w:tcPr>
          <w:p w14:paraId="5C542D73"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56.043</w:t>
            </w:r>
          </w:p>
        </w:tc>
        <w:tc>
          <w:tcPr>
            <w:tcW w:w="292" w:type="pct"/>
            <w:shd w:val="clear" w:color="auto" w:fill="auto"/>
            <w:vAlign w:val="center"/>
          </w:tcPr>
          <w:p w14:paraId="24607DF6" w14:textId="77777777" w:rsidR="00A84353" w:rsidRPr="00A84353" w:rsidRDefault="00A84353" w:rsidP="00A84353">
            <w:pPr>
              <w:autoSpaceDE w:val="0"/>
              <w:autoSpaceDN w:val="0"/>
              <w:adjustRightInd w:val="0"/>
              <w:ind w:left="-57" w:right="-57"/>
              <w:jc w:val="both"/>
              <w:rPr>
                <w:rFonts w:ascii="Bookman Old Style" w:hAnsi="Bookman Old Style"/>
              </w:rPr>
            </w:pPr>
            <w:r w:rsidRPr="00A84353">
              <w:rPr>
                <w:rFonts w:ascii="Bookman Old Style" w:hAnsi="Bookman Old Style"/>
              </w:rPr>
              <w:t>S</w:t>
            </w:r>
          </w:p>
        </w:tc>
      </w:tr>
    </w:tbl>
    <w:p w14:paraId="1F498AB6" w14:textId="77777777" w:rsidR="00A84353" w:rsidRDefault="00A84353" w:rsidP="00A84353">
      <w:pPr>
        <w:ind w:firstLine="720"/>
        <w:jc w:val="both"/>
        <w:rPr>
          <w:rFonts w:ascii="Bookman Old Style" w:hAnsi="Bookman Old Style"/>
        </w:rPr>
      </w:pPr>
    </w:p>
    <w:p w14:paraId="67E9F602" w14:textId="38047D59" w:rsidR="00A84353" w:rsidRPr="00A84353" w:rsidRDefault="00A84353" w:rsidP="00A84353">
      <w:pPr>
        <w:ind w:firstLine="720"/>
        <w:jc w:val="both"/>
        <w:rPr>
          <w:rFonts w:ascii="Bookman Old Style" w:hAnsi="Bookman Old Style"/>
        </w:rPr>
      </w:pPr>
      <w:proofErr w:type="spellStart"/>
      <w:r w:rsidRPr="00A84353">
        <w:rPr>
          <w:rFonts w:ascii="Bookman Old Style" w:hAnsi="Bookman Old Style"/>
        </w:rPr>
        <w:t>Df</w:t>
      </w:r>
      <w:proofErr w:type="spellEnd"/>
      <w:r w:rsidRPr="00A84353">
        <w:rPr>
          <w:rFonts w:ascii="Bookman Old Style" w:hAnsi="Bookman Old Style"/>
        </w:rPr>
        <w:t>: 1(56), 2(4), 3(1), 4(12), 5(4)</w:t>
      </w:r>
    </w:p>
    <w:p w14:paraId="3D717786" w14:textId="77777777" w:rsidR="00A84353" w:rsidRDefault="00A84353" w:rsidP="00A84353">
      <w:pPr>
        <w:jc w:val="both"/>
        <w:rPr>
          <w:rFonts w:ascii="Bookman Old Style" w:hAnsi="Bookman Old Style"/>
        </w:rPr>
      </w:pPr>
    </w:p>
    <w:p w14:paraId="158F94AE" w14:textId="45032253" w:rsidR="00A84353" w:rsidRDefault="00A84353" w:rsidP="00A84353">
      <w:pPr>
        <w:jc w:val="both"/>
        <w:rPr>
          <w:rFonts w:ascii="Bookman Old Style" w:hAnsi="Bookman Old Style"/>
        </w:rPr>
      </w:pPr>
      <w:r w:rsidRPr="00A84353">
        <w:rPr>
          <w:rFonts w:ascii="Bookman Old Style" w:hAnsi="Bookman Old Style"/>
        </w:rPr>
        <w:t xml:space="preserve">The above </w:t>
      </w:r>
      <w:r w:rsidRPr="00A84353">
        <w:rPr>
          <w:rFonts w:ascii="Bookman Old Style" w:hAnsi="Bookman Old Style"/>
          <w:bCs/>
        </w:rPr>
        <w:t>Table 4</w:t>
      </w:r>
      <w:r w:rsidRPr="00A84353">
        <w:rPr>
          <w:rFonts w:ascii="Bookman Old Style" w:hAnsi="Bookman Old Style"/>
        </w:rPr>
        <w:t xml:space="preserve"> shows that level </w:t>
      </w:r>
      <w:proofErr w:type="spellStart"/>
      <w:r w:rsidRPr="00A84353">
        <w:rPr>
          <w:rFonts w:ascii="Bookman Old Style" w:hAnsi="Bookman Old Style"/>
        </w:rPr>
        <w:t>ofn</w:t>
      </w:r>
      <w:proofErr w:type="spellEnd"/>
      <w:r w:rsidRPr="00A84353">
        <w:rPr>
          <w:rFonts w:ascii="Bookman Old Style" w:hAnsi="Bookman Old Style"/>
        </w:rPr>
        <w:t xml:space="preserve"> open access resources against demographic variables. The study denotes that there is significant difference between the opinion on open access resources about the Institution, type of institutions, and age because the calculated values for all the variable higher than </w:t>
      </w:r>
      <w:r w:rsidRPr="00A84353">
        <w:rPr>
          <w:rFonts w:ascii="Bookman Old Style" w:hAnsi="Bookman Old Style"/>
        </w:rPr>
        <w:lastRenderedPageBreak/>
        <w:t xml:space="preserve">the table value. So, aforesaid variable </w:t>
      </w:r>
      <w:proofErr w:type="gramStart"/>
      <w:r w:rsidRPr="00A84353">
        <w:rPr>
          <w:rFonts w:ascii="Bookman Old Style" w:hAnsi="Bookman Old Style"/>
        </w:rPr>
        <w:t>were</w:t>
      </w:r>
      <w:proofErr w:type="gramEnd"/>
      <w:r w:rsidRPr="00A84353">
        <w:rPr>
          <w:rFonts w:ascii="Bookman Old Style" w:hAnsi="Bookman Old Style"/>
        </w:rPr>
        <w:t xml:space="preserve"> identified as Significant.  And the gender &amp; designation wise tested and </w:t>
      </w:r>
      <w:proofErr w:type="gramStart"/>
      <w:r w:rsidRPr="00A84353">
        <w:rPr>
          <w:rFonts w:ascii="Bookman Old Style" w:hAnsi="Bookman Old Style"/>
        </w:rPr>
        <w:t>its</w:t>
      </w:r>
      <w:proofErr w:type="gramEnd"/>
      <w:r w:rsidRPr="00A84353">
        <w:rPr>
          <w:rFonts w:ascii="Bookman Old Style" w:hAnsi="Bookman Old Style"/>
        </w:rPr>
        <w:t xml:space="preserve"> seems, fifty percent of the variable are significant and remaining variable are not significant. </w:t>
      </w:r>
    </w:p>
    <w:p w14:paraId="2448B168" w14:textId="77777777" w:rsidR="00A84353" w:rsidRPr="00A84353" w:rsidRDefault="00A84353" w:rsidP="00A84353">
      <w:pPr>
        <w:jc w:val="both"/>
        <w:rPr>
          <w:rFonts w:ascii="Bookman Old Style" w:hAnsi="Bookman Old Style"/>
        </w:rPr>
      </w:pPr>
    </w:p>
    <w:p w14:paraId="4047848B" w14:textId="77777777" w:rsidR="00A84353" w:rsidRPr="00A84353" w:rsidRDefault="00A84353" w:rsidP="00A84353">
      <w:pPr>
        <w:pStyle w:val="ListParagraph"/>
        <w:numPr>
          <w:ilvl w:val="1"/>
          <w:numId w:val="23"/>
        </w:numPr>
        <w:spacing w:after="0" w:line="240" w:lineRule="auto"/>
        <w:jc w:val="both"/>
        <w:rPr>
          <w:rFonts w:ascii="Bookman Old Style" w:hAnsi="Bookman Old Style"/>
          <w:b/>
          <w:sz w:val="20"/>
          <w:szCs w:val="20"/>
        </w:rPr>
      </w:pPr>
      <w:r w:rsidRPr="00A84353">
        <w:rPr>
          <w:rFonts w:ascii="Bookman Old Style" w:hAnsi="Bookman Old Style"/>
          <w:b/>
          <w:sz w:val="20"/>
          <w:szCs w:val="20"/>
        </w:rPr>
        <w:t>Awareness on Open Access Portal for Journal</w:t>
      </w:r>
    </w:p>
    <w:p w14:paraId="44E67409" w14:textId="77777777" w:rsidR="00A84353" w:rsidRDefault="00A84353" w:rsidP="00A84353">
      <w:pPr>
        <w:jc w:val="both"/>
        <w:rPr>
          <w:rFonts w:ascii="Bookman Old Style" w:hAnsi="Bookman Old Style"/>
        </w:rPr>
      </w:pPr>
    </w:p>
    <w:p w14:paraId="12B49E38" w14:textId="57FE4DC7" w:rsidR="00A84353" w:rsidRDefault="00A84353" w:rsidP="00A84353">
      <w:pPr>
        <w:jc w:val="both"/>
        <w:rPr>
          <w:rFonts w:ascii="Bookman Old Style" w:hAnsi="Bookman Old Style"/>
          <w:bCs/>
        </w:rPr>
      </w:pPr>
      <w:r w:rsidRPr="00A84353">
        <w:rPr>
          <w:rFonts w:ascii="Bookman Old Style" w:hAnsi="Bookman Old Style"/>
        </w:rPr>
        <w:t xml:space="preserve">Awareness on open access portal for the journal </w:t>
      </w:r>
      <w:r w:rsidRPr="00A84353">
        <w:rPr>
          <w:rFonts w:ascii="Bookman Old Style" w:hAnsi="Bookman Old Style"/>
          <w:bCs/>
        </w:rPr>
        <w:t xml:space="preserve">by the faculty members were </w:t>
      </w:r>
      <w:proofErr w:type="spellStart"/>
      <w:r w:rsidRPr="00A84353">
        <w:rPr>
          <w:rFonts w:ascii="Bookman Old Style" w:hAnsi="Bookman Old Style"/>
          <w:bCs/>
        </w:rPr>
        <w:t>analysed</w:t>
      </w:r>
      <w:proofErr w:type="spellEnd"/>
      <w:r w:rsidRPr="00A84353">
        <w:rPr>
          <w:rFonts w:ascii="Bookman Old Style" w:hAnsi="Bookman Old Style"/>
          <w:bCs/>
        </w:rPr>
        <w:t xml:space="preserve"> on “Directory of Open Access </w:t>
      </w:r>
      <w:proofErr w:type="gramStart"/>
      <w:r w:rsidRPr="00A84353">
        <w:rPr>
          <w:rFonts w:ascii="Bookman Old Style" w:hAnsi="Bookman Old Style"/>
          <w:bCs/>
        </w:rPr>
        <w:t>Journals(</w:t>
      </w:r>
      <w:proofErr w:type="gramEnd"/>
      <w:r w:rsidRPr="00A84353">
        <w:rPr>
          <w:rFonts w:ascii="Bookman Old Style" w:hAnsi="Bookman Old Style"/>
          <w:bCs/>
        </w:rPr>
        <w:t xml:space="preserve">DOAJ)”, “Open Access Journal Search Engine(OAJSE)”, “Open Access Library”, “Directory of Open Access Scholarly Resources(ROAD)”, “Elsevier”, “Springer”, “Sage”, and “Emerald” in a three-point scale such as "Low", "Medium" and "High". The mean and standard deviation were calculated. The ranks were assigned based on mean and standard deviation. The frequency, mean, standard deviation and rank were shown in </w:t>
      </w:r>
      <w:r w:rsidRPr="00A84353">
        <w:rPr>
          <w:rFonts w:ascii="Bookman Old Style" w:hAnsi="Bookman Old Style"/>
        </w:rPr>
        <w:t>Table 5.</w:t>
      </w:r>
      <w:r w:rsidRPr="00A84353">
        <w:rPr>
          <w:rFonts w:ascii="Bookman Old Style" w:hAnsi="Bookman Old Style"/>
          <w:bCs/>
        </w:rPr>
        <w:t xml:space="preserve"> </w:t>
      </w:r>
    </w:p>
    <w:p w14:paraId="51FABEFB" w14:textId="77777777" w:rsidR="00A84353" w:rsidRPr="00A84353" w:rsidRDefault="00A84353" w:rsidP="00A84353">
      <w:pPr>
        <w:jc w:val="both"/>
        <w:rPr>
          <w:rFonts w:ascii="Bookman Old Style" w:hAnsi="Bookman Old Style"/>
          <w:b/>
          <w:bCs/>
        </w:rPr>
      </w:pPr>
    </w:p>
    <w:p w14:paraId="36267607" w14:textId="1B7D8E69" w:rsidR="00A84353" w:rsidRDefault="00A84353" w:rsidP="00A84353">
      <w:pPr>
        <w:jc w:val="center"/>
        <w:rPr>
          <w:rFonts w:ascii="Bookman Old Style" w:hAnsi="Bookman Old Style"/>
          <w:b/>
        </w:rPr>
      </w:pPr>
      <w:r w:rsidRPr="00A84353">
        <w:rPr>
          <w:rFonts w:ascii="Bookman Old Style" w:hAnsi="Bookman Old Style"/>
          <w:b/>
        </w:rPr>
        <w:t>Table 5: Awareness on Open Access Portal for Journals</w:t>
      </w:r>
    </w:p>
    <w:p w14:paraId="3ACD02D9" w14:textId="77777777" w:rsidR="00A84353" w:rsidRPr="00A84353" w:rsidRDefault="00A84353" w:rsidP="00A84353">
      <w:pPr>
        <w:jc w:val="both"/>
        <w:rPr>
          <w:rFonts w:ascii="Bookman Old Style" w:hAnsi="Bookman Old Style"/>
          <w:b/>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59"/>
        <w:gridCol w:w="2100"/>
        <w:gridCol w:w="1096"/>
        <w:gridCol w:w="1096"/>
        <w:gridCol w:w="1096"/>
        <w:gridCol w:w="751"/>
        <w:gridCol w:w="751"/>
        <w:gridCol w:w="723"/>
      </w:tblGrid>
      <w:tr w:rsidR="00A84353" w:rsidRPr="00A84353" w14:paraId="335465D6" w14:textId="77777777" w:rsidTr="00006DDA">
        <w:trPr>
          <w:trHeight w:val="432"/>
          <w:jc w:val="center"/>
        </w:trPr>
        <w:tc>
          <w:tcPr>
            <w:tcW w:w="419" w:type="pct"/>
            <w:shd w:val="clear" w:color="auto" w:fill="auto"/>
            <w:vAlign w:val="center"/>
            <w:hideMark/>
          </w:tcPr>
          <w:p w14:paraId="7C8AC068" w14:textId="77777777" w:rsidR="00A84353" w:rsidRPr="00A84353" w:rsidRDefault="00A84353" w:rsidP="00A84353">
            <w:pPr>
              <w:jc w:val="both"/>
              <w:rPr>
                <w:rFonts w:ascii="Bookman Old Style" w:hAnsi="Bookman Old Style"/>
                <w:b/>
              </w:rPr>
            </w:pPr>
            <w:proofErr w:type="spellStart"/>
            <w:proofErr w:type="gramStart"/>
            <w:r w:rsidRPr="00A84353">
              <w:rPr>
                <w:rFonts w:ascii="Bookman Old Style" w:hAnsi="Bookman Old Style"/>
                <w:b/>
              </w:rPr>
              <w:t>S.No</w:t>
            </w:r>
            <w:proofErr w:type="spellEnd"/>
            <w:proofErr w:type="gramEnd"/>
          </w:p>
        </w:tc>
        <w:tc>
          <w:tcPr>
            <w:tcW w:w="1290" w:type="pct"/>
            <w:shd w:val="clear" w:color="auto" w:fill="auto"/>
            <w:noWrap/>
            <w:vAlign w:val="center"/>
            <w:hideMark/>
          </w:tcPr>
          <w:p w14:paraId="72045C20" w14:textId="77777777" w:rsidR="00A84353" w:rsidRPr="00A84353" w:rsidRDefault="00A84353" w:rsidP="00A84353">
            <w:pPr>
              <w:jc w:val="both"/>
              <w:rPr>
                <w:rFonts w:ascii="Bookman Old Style" w:hAnsi="Bookman Old Style"/>
                <w:b/>
                <w:bCs/>
              </w:rPr>
            </w:pPr>
            <w:r w:rsidRPr="00A84353">
              <w:rPr>
                <w:rFonts w:ascii="Bookman Old Style" w:hAnsi="Bookman Old Style"/>
                <w:b/>
                <w:bCs/>
              </w:rPr>
              <w:t>Name of the Portal</w:t>
            </w:r>
          </w:p>
        </w:tc>
        <w:tc>
          <w:tcPr>
            <w:tcW w:w="614" w:type="pct"/>
            <w:shd w:val="clear" w:color="auto" w:fill="auto"/>
            <w:vAlign w:val="center"/>
            <w:hideMark/>
          </w:tcPr>
          <w:p w14:paraId="2C4F2BB1" w14:textId="77777777" w:rsidR="00A84353" w:rsidRPr="00A84353" w:rsidRDefault="00A84353" w:rsidP="00A84353">
            <w:pPr>
              <w:jc w:val="both"/>
              <w:rPr>
                <w:rFonts w:ascii="Bookman Old Style" w:hAnsi="Bookman Old Style"/>
                <w:b/>
              </w:rPr>
            </w:pPr>
            <w:r w:rsidRPr="00A84353">
              <w:rPr>
                <w:rFonts w:ascii="Bookman Old Style" w:hAnsi="Bookman Old Style"/>
                <w:b/>
              </w:rPr>
              <w:t>Low</w:t>
            </w:r>
          </w:p>
        </w:tc>
        <w:tc>
          <w:tcPr>
            <w:tcW w:w="661" w:type="pct"/>
            <w:shd w:val="clear" w:color="auto" w:fill="auto"/>
            <w:vAlign w:val="center"/>
            <w:hideMark/>
          </w:tcPr>
          <w:p w14:paraId="744BE6B6" w14:textId="77777777" w:rsidR="00A84353" w:rsidRPr="00A84353" w:rsidRDefault="00A84353" w:rsidP="00A84353">
            <w:pPr>
              <w:jc w:val="both"/>
              <w:rPr>
                <w:rFonts w:ascii="Bookman Old Style" w:hAnsi="Bookman Old Style"/>
                <w:b/>
              </w:rPr>
            </w:pPr>
            <w:r w:rsidRPr="00A84353">
              <w:rPr>
                <w:rFonts w:ascii="Bookman Old Style" w:hAnsi="Bookman Old Style"/>
                <w:b/>
              </w:rPr>
              <w:t>Medium</w:t>
            </w:r>
          </w:p>
        </w:tc>
        <w:tc>
          <w:tcPr>
            <w:tcW w:w="614" w:type="pct"/>
            <w:shd w:val="clear" w:color="auto" w:fill="auto"/>
            <w:vAlign w:val="center"/>
            <w:hideMark/>
          </w:tcPr>
          <w:p w14:paraId="1EDEC3EA" w14:textId="77777777" w:rsidR="00A84353" w:rsidRPr="00A84353" w:rsidRDefault="00A84353" w:rsidP="00A84353">
            <w:pPr>
              <w:jc w:val="both"/>
              <w:rPr>
                <w:rFonts w:ascii="Bookman Old Style" w:hAnsi="Bookman Old Style"/>
                <w:b/>
              </w:rPr>
            </w:pPr>
            <w:r w:rsidRPr="00A84353">
              <w:rPr>
                <w:rFonts w:ascii="Bookman Old Style" w:hAnsi="Bookman Old Style"/>
                <w:b/>
              </w:rPr>
              <w:t>High</w:t>
            </w:r>
          </w:p>
        </w:tc>
        <w:tc>
          <w:tcPr>
            <w:tcW w:w="483" w:type="pct"/>
            <w:shd w:val="clear" w:color="auto" w:fill="auto"/>
            <w:vAlign w:val="center"/>
            <w:hideMark/>
          </w:tcPr>
          <w:p w14:paraId="630E9BC8" w14:textId="77777777" w:rsidR="00A84353" w:rsidRPr="00A84353" w:rsidRDefault="00A84353" w:rsidP="00A84353">
            <w:pPr>
              <w:jc w:val="both"/>
              <w:rPr>
                <w:rFonts w:ascii="Bookman Old Style" w:hAnsi="Bookman Old Style"/>
                <w:b/>
              </w:rPr>
            </w:pPr>
            <w:r w:rsidRPr="00A84353">
              <w:rPr>
                <w:rFonts w:ascii="Bookman Old Style" w:hAnsi="Bookman Old Style"/>
                <w:b/>
              </w:rPr>
              <w:t>Mean</w:t>
            </w:r>
          </w:p>
        </w:tc>
        <w:tc>
          <w:tcPr>
            <w:tcW w:w="453" w:type="pct"/>
            <w:shd w:val="clear" w:color="auto" w:fill="auto"/>
            <w:vAlign w:val="center"/>
            <w:hideMark/>
          </w:tcPr>
          <w:p w14:paraId="427B3534" w14:textId="77777777" w:rsidR="00A84353" w:rsidRPr="00A84353" w:rsidRDefault="00A84353" w:rsidP="00A84353">
            <w:pPr>
              <w:jc w:val="both"/>
              <w:rPr>
                <w:rFonts w:ascii="Bookman Old Style" w:hAnsi="Bookman Old Style"/>
                <w:b/>
              </w:rPr>
            </w:pPr>
            <w:r w:rsidRPr="00A84353">
              <w:rPr>
                <w:rFonts w:ascii="Bookman Old Style" w:hAnsi="Bookman Old Style"/>
                <w:b/>
              </w:rPr>
              <w:t>SD</w:t>
            </w:r>
          </w:p>
        </w:tc>
        <w:tc>
          <w:tcPr>
            <w:tcW w:w="465" w:type="pct"/>
            <w:shd w:val="clear" w:color="auto" w:fill="auto"/>
            <w:vAlign w:val="center"/>
            <w:hideMark/>
          </w:tcPr>
          <w:p w14:paraId="0BB4D4CD" w14:textId="77777777" w:rsidR="00A84353" w:rsidRPr="00A84353" w:rsidRDefault="00A84353" w:rsidP="00A84353">
            <w:pPr>
              <w:jc w:val="both"/>
              <w:rPr>
                <w:rFonts w:ascii="Bookman Old Style" w:hAnsi="Bookman Old Style"/>
                <w:b/>
              </w:rPr>
            </w:pPr>
            <w:r w:rsidRPr="00A84353">
              <w:rPr>
                <w:rFonts w:ascii="Bookman Old Style" w:hAnsi="Bookman Old Style"/>
                <w:b/>
              </w:rPr>
              <w:t>Rank</w:t>
            </w:r>
          </w:p>
        </w:tc>
      </w:tr>
      <w:tr w:rsidR="00A84353" w:rsidRPr="00A84353" w14:paraId="5A52AE55" w14:textId="77777777" w:rsidTr="00006DDA">
        <w:trPr>
          <w:trHeight w:val="324"/>
          <w:jc w:val="center"/>
        </w:trPr>
        <w:tc>
          <w:tcPr>
            <w:tcW w:w="419" w:type="pct"/>
            <w:shd w:val="clear" w:color="auto" w:fill="auto"/>
            <w:noWrap/>
            <w:vAlign w:val="center"/>
            <w:hideMark/>
          </w:tcPr>
          <w:p w14:paraId="47D38068"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c>
          <w:tcPr>
            <w:tcW w:w="1290" w:type="pct"/>
            <w:shd w:val="clear" w:color="auto" w:fill="auto"/>
            <w:noWrap/>
            <w:vAlign w:val="center"/>
            <w:hideMark/>
          </w:tcPr>
          <w:p w14:paraId="17F2026E"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DOAJ </w:t>
            </w:r>
          </w:p>
        </w:tc>
        <w:tc>
          <w:tcPr>
            <w:tcW w:w="614" w:type="pct"/>
            <w:shd w:val="clear" w:color="auto" w:fill="auto"/>
            <w:noWrap/>
            <w:hideMark/>
          </w:tcPr>
          <w:p w14:paraId="3A53F7F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252(24.35)</w:t>
            </w:r>
          </w:p>
        </w:tc>
        <w:tc>
          <w:tcPr>
            <w:tcW w:w="661" w:type="pct"/>
            <w:shd w:val="clear" w:color="auto" w:fill="auto"/>
            <w:noWrap/>
            <w:hideMark/>
          </w:tcPr>
          <w:p w14:paraId="425CE645"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421(40.68)</w:t>
            </w:r>
          </w:p>
        </w:tc>
        <w:tc>
          <w:tcPr>
            <w:tcW w:w="614" w:type="pct"/>
            <w:shd w:val="clear" w:color="auto" w:fill="auto"/>
            <w:noWrap/>
            <w:hideMark/>
          </w:tcPr>
          <w:p w14:paraId="00FAC49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362(34.98)</w:t>
            </w:r>
          </w:p>
        </w:tc>
        <w:tc>
          <w:tcPr>
            <w:tcW w:w="483" w:type="pct"/>
            <w:shd w:val="clear" w:color="auto" w:fill="auto"/>
            <w:noWrap/>
            <w:hideMark/>
          </w:tcPr>
          <w:p w14:paraId="2F55122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2.1063</w:t>
            </w:r>
          </w:p>
        </w:tc>
        <w:tc>
          <w:tcPr>
            <w:tcW w:w="453" w:type="pct"/>
            <w:shd w:val="clear" w:color="auto" w:fill="auto"/>
            <w:noWrap/>
            <w:hideMark/>
          </w:tcPr>
          <w:p w14:paraId="6DA528B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.76322</w:t>
            </w:r>
          </w:p>
        </w:tc>
        <w:tc>
          <w:tcPr>
            <w:tcW w:w="465" w:type="pct"/>
            <w:shd w:val="clear" w:color="auto" w:fill="auto"/>
            <w:noWrap/>
            <w:vAlign w:val="center"/>
            <w:hideMark/>
          </w:tcPr>
          <w:p w14:paraId="7418110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w:t>
            </w:r>
          </w:p>
        </w:tc>
      </w:tr>
      <w:tr w:rsidR="00A84353" w:rsidRPr="00A84353" w14:paraId="7856A879" w14:textId="77777777" w:rsidTr="00006DDA">
        <w:trPr>
          <w:trHeight w:val="312"/>
          <w:jc w:val="center"/>
        </w:trPr>
        <w:tc>
          <w:tcPr>
            <w:tcW w:w="419" w:type="pct"/>
            <w:shd w:val="clear" w:color="auto" w:fill="auto"/>
            <w:noWrap/>
            <w:vAlign w:val="center"/>
            <w:hideMark/>
          </w:tcPr>
          <w:p w14:paraId="30F6DCE7"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c>
          <w:tcPr>
            <w:tcW w:w="1290" w:type="pct"/>
            <w:shd w:val="clear" w:color="auto" w:fill="auto"/>
            <w:noWrap/>
            <w:vAlign w:val="center"/>
            <w:hideMark/>
          </w:tcPr>
          <w:p w14:paraId="09856496"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OAJSE </w:t>
            </w:r>
          </w:p>
        </w:tc>
        <w:tc>
          <w:tcPr>
            <w:tcW w:w="614" w:type="pct"/>
            <w:shd w:val="clear" w:color="auto" w:fill="auto"/>
            <w:noWrap/>
            <w:hideMark/>
          </w:tcPr>
          <w:p w14:paraId="5D7079B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285(27.54)</w:t>
            </w:r>
          </w:p>
        </w:tc>
        <w:tc>
          <w:tcPr>
            <w:tcW w:w="661" w:type="pct"/>
            <w:shd w:val="clear" w:color="auto" w:fill="auto"/>
            <w:noWrap/>
            <w:hideMark/>
          </w:tcPr>
          <w:p w14:paraId="3EFAA6F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603(58.26)</w:t>
            </w:r>
          </w:p>
        </w:tc>
        <w:tc>
          <w:tcPr>
            <w:tcW w:w="614" w:type="pct"/>
            <w:shd w:val="clear" w:color="auto" w:fill="auto"/>
            <w:noWrap/>
            <w:hideMark/>
          </w:tcPr>
          <w:p w14:paraId="30E5309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147(14.2)</w:t>
            </w:r>
          </w:p>
        </w:tc>
        <w:tc>
          <w:tcPr>
            <w:tcW w:w="483" w:type="pct"/>
            <w:shd w:val="clear" w:color="auto" w:fill="auto"/>
            <w:noWrap/>
            <w:hideMark/>
          </w:tcPr>
          <w:p w14:paraId="63870F2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1.8667</w:t>
            </w:r>
          </w:p>
        </w:tc>
        <w:tc>
          <w:tcPr>
            <w:tcW w:w="453" w:type="pct"/>
            <w:shd w:val="clear" w:color="auto" w:fill="auto"/>
            <w:noWrap/>
            <w:hideMark/>
          </w:tcPr>
          <w:p w14:paraId="4F5CA79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.63246</w:t>
            </w:r>
          </w:p>
        </w:tc>
        <w:tc>
          <w:tcPr>
            <w:tcW w:w="465" w:type="pct"/>
            <w:shd w:val="clear" w:color="auto" w:fill="auto"/>
            <w:noWrap/>
            <w:vAlign w:val="center"/>
            <w:hideMark/>
          </w:tcPr>
          <w:p w14:paraId="3095A7E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w:t>
            </w:r>
          </w:p>
        </w:tc>
      </w:tr>
      <w:tr w:rsidR="00A84353" w:rsidRPr="00A84353" w14:paraId="75F876F3" w14:textId="77777777" w:rsidTr="00006DDA">
        <w:trPr>
          <w:trHeight w:val="312"/>
          <w:jc w:val="center"/>
        </w:trPr>
        <w:tc>
          <w:tcPr>
            <w:tcW w:w="419" w:type="pct"/>
            <w:shd w:val="clear" w:color="auto" w:fill="auto"/>
            <w:noWrap/>
            <w:vAlign w:val="center"/>
            <w:hideMark/>
          </w:tcPr>
          <w:p w14:paraId="2F8A1136"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c>
          <w:tcPr>
            <w:tcW w:w="1290" w:type="pct"/>
            <w:shd w:val="clear" w:color="auto" w:fill="auto"/>
            <w:noWrap/>
            <w:vAlign w:val="center"/>
            <w:hideMark/>
          </w:tcPr>
          <w:p w14:paraId="5EC303C8" w14:textId="77777777" w:rsidR="00A84353" w:rsidRPr="00A84353" w:rsidRDefault="00A84353" w:rsidP="00A84353">
            <w:pPr>
              <w:jc w:val="both"/>
              <w:rPr>
                <w:rFonts w:ascii="Bookman Old Style" w:hAnsi="Bookman Old Style"/>
              </w:rPr>
            </w:pPr>
            <w:r w:rsidRPr="00A84353">
              <w:rPr>
                <w:rFonts w:ascii="Bookman Old Style" w:hAnsi="Bookman Old Style"/>
              </w:rPr>
              <w:t>Open Access Library</w:t>
            </w:r>
          </w:p>
        </w:tc>
        <w:tc>
          <w:tcPr>
            <w:tcW w:w="614" w:type="pct"/>
            <w:shd w:val="clear" w:color="auto" w:fill="auto"/>
            <w:noWrap/>
            <w:hideMark/>
          </w:tcPr>
          <w:p w14:paraId="7A74EE36"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214(20.68)</w:t>
            </w:r>
          </w:p>
        </w:tc>
        <w:tc>
          <w:tcPr>
            <w:tcW w:w="661" w:type="pct"/>
            <w:shd w:val="clear" w:color="auto" w:fill="auto"/>
            <w:noWrap/>
            <w:hideMark/>
          </w:tcPr>
          <w:p w14:paraId="72E396A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565(54.59)</w:t>
            </w:r>
          </w:p>
        </w:tc>
        <w:tc>
          <w:tcPr>
            <w:tcW w:w="614" w:type="pct"/>
            <w:shd w:val="clear" w:color="auto" w:fill="auto"/>
            <w:noWrap/>
            <w:hideMark/>
          </w:tcPr>
          <w:p w14:paraId="2017B3C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256(24.73)</w:t>
            </w:r>
          </w:p>
        </w:tc>
        <w:tc>
          <w:tcPr>
            <w:tcW w:w="483" w:type="pct"/>
            <w:shd w:val="clear" w:color="auto" w:fill="auto"/>
            <w:noWrap/>
            <w:hideMark/>
          </w:tcPr>
          <w:p w14:paraId="48589FC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2.0406</w:t>
            </w:r>
          </w:p>
        </w:tc>
        <w:tc>
          <w:tcPr>
            <w:tcW w:w="453" w:type="pct"/>
            <w:shd w:val="clear" w:color="auto" w:fill="auto"/>
            <w:noWrap/>
            <w:hideMark/>
          </w:tcPr>
          <w:p w14:paraId="0AF75265"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.67298</w:t>
            </w:r>
          </w:p>
        </w:tc>
        <w:tc>
          <w:tcPr>
            <w:tcW w:w="465" w:type="pct"/>
            <w:shd w:val="clear" w:color="auto" w:fill="auto"/>
            <w:noWrap/>
            <w:vAlign w:val="center"/>
            <w:hideMark/>
          </w:tcPr>
          <w:p w14:paraId="4D2094C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w:t>
            </w:r>
          </w:p>
        </w:tc>
      </w:tr>
      <w:tr w:rsidR="00A84353" w:rsidRPr="00A84353" w14:paraId="5C15C908" w14:textId="77777777" w:rsidTr="00006DDA">
        <w:trPr>
          <w:trHeight w:val="324"/>
          <w:jc w:val="center"/>
        </w:trPr>
        <w:tc>
          <w:tcPr>
            <w:tcW w:w="419" w:type="pct"/>
            <w:shd w:val="clear" w:color="auto" w:fill="auto"/>
            <w:noWrap/>
            <w:vAlign w:val="center"/>
            <w:hideMark/>
          </w:tcPr>
          <w:p w14:paraId="57F82E41"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c>
          <w:tcPr>
            <w:tcW w:w="1290" w:type="pct"/>
            <w:shd w:val="clear" w:color="auto" w:fill="auto"/>
            <w:noWrap/>
            <w:vAlign w:val="center"/>
            <w:hideMark/>
          </w:tcPr>
          <w:p w14:paraId="671355B1" w14:textId="77777777" w:rsidR="00A84353" w:rsidRPr="00A84353" w:rsidRDefault="00A84353" w:rsidP="00A84353">
            <w:pPr>
              <w:jc w:val="both"/>
              <w:rPr>
                <w:rFonts w:ascii="Bookman Old Style" w:hAnsi="Bookman Old Style"/>
              </w:rPr>
            </w:pPr>
            <w:r w:rsidRPr="00A84353">
              <w:rPr>
                <w:rFonts w:ascii="Bookman Old Style" w:hAnsi="Bookman Old Style"/>
              </w:rPr>
              <w:t>ROAD</w:t>
            </w:r>
          </w:p>
        </w:tc>
        <w:tc>
          <w:tcPr>
            <w:tcW w:w="614" w:type="pct"/>
            <w:shd w:val="clear" w:color="auto" w:fill="auto"/>
            <w:noWrap/>
            <w:hideMark/>
          </w:tcPr>
          <w:p w14:paraId="6BCB5E96"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315(30.43)</w:t>
            </w:r>
          </w:p>
        </w:tc>
        <w:tc>
          <w:tcPr>
            <w:tcW w:w="661" w:type="pct"/>
            <w:shd w:val="clear" w:color="auto" w:fill="auto"/>
            <w:noWrap/>
            <w:hideMark/>
          </w:tcPr>
          <w:p w14:paraId="73F880E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580(56.04)</w:t>
            </w:r>
          </w:p>
        </w:tc>
        <w:tc>
          <w:tcPr>
            <w:tcW w:w="614" w:type="pct"/>
            <w:shd w:val="clear" w:color="auto" w:fill="auto"/>
            <w:noWrap/>
            <w:hideMark/>
          </w:tcPr>
          <w:p w14:paraId="1F76D53F"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140(13.53)</w:t>
            </w:r>
          </w:p>
        </w:tc>
        <w:tc>
          <w:tcPr>
            <w:tcW w:w="483" w:type="pct"/>
            <w:shd w:val="clear" w:color="auto" w:fill="auto"/>
            <w:noWrap/>
            <w:hideMark/>
          </w:tcPr>
          <w:p w14:paraId="2CDFA0F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1.8309</w:t>
            </w:r>
          </w:p>
        </w:tc>
        <w:tc>
          <w:tcPr>
            <w:tcW w:w="453" w:type="pct"/>
            <w:shd w:val="clear" w:color="auto" w:fill="auto"/>
            <w:noWrap/>
            <w:hideMark/>
          </w:tcPr>
          <w:p w14:paraId="1A2DE2DE"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.64142</w:t>
            </w:r>
          </w:p>
        </w:tc>
        <w:tc>
          <w:tcPr>
            <w:tcW w:w="465" w:type="pct"/>
            <w:shd w:val="clear" w:color="auto" w:fill="auto"/>
            <w:noWrap/>
            <w:vAlign w:val="center"/>
            <w:hideMark/>
          </w:tcPr>
          <w:p w14:paraId="6D6523A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8</w:t>
            </w:r>
          </w:p>
        </w:tc>
      </w:tr>
      <w:tr w:rsidR="00A84353" w:rsidRPr="00A84353" w14:paraId="2687C5AE" w14:textId="77777777" w:rsidTr="00006DDA">
        <w:trPr>
          <w:trHeight w:val="312"/>
          <w:jc w:val="center"/>
        </w:trPr>
        <w:tc>
          <w:tcPr>
            <w:tcW w:w="419" w:type="pct"/>
            <w:shd w:val="clear" w:color="auto" w:fill="auto"/>
            <w:noWrap/>
            <w:vAlign w:val="center"/>
            <w:hideMark/>
          </w:tcPr>
          <w:p w14:paraId="4ACE326A" w14:textId="77777777" w:rsidR="00A84353" w:rsidRPr="00A84353" w:rsidRDefault="00A84353" w:rsidP="00A84353">
            <w:pPr>
              <w:jc w:val="both"/>
              <w:rPr>
                <w:rFonts w:ascii="Bookman Old Style" w:hAnsi="Bookman Old Style"/>
              </w:rPr>
            </w:pPr>
            <w:r w:rsidRPr="00A84353">
              <w:rPr>
                <w:rFonts w:ascii="Bookman Old Style" w:hAnsi="Bookman Old Style"/>
              </w:rPr>
              <w:t>5</w:t>
            </w:r>
          </w:p>
        </w:tc>
        <w:tc>
          <w:tcPr>
            <w:tcW w:w="1290" w:type="pct"/>
            <w:shd w:val="clear" w:color="auto" w:fill="auto"/>
            <w:noWrap/>
            <w:vAlign w:val="center"/>
            <w:hideMark/>
          </w:tcPr>
          <w:p w14:paraId="6370E5AC" w14:textId="77777777" w:rsidR="00A84353" w:rsidRPr="00A84353" w:rsidRDefault="00A84353" w:rsidP="00A84353">
            <w:pPr>
              <w:jc w:val="both"/>
              <w:rPr>
                <w:rFonts w:ascii="Bookman Old Style" w:hAnsi="Bookman Old Style"/>
              </w:rPr>
            </w:pPr>
            <w:r w:rsidRPr="00A84353">
              <w:rPr>
                <w:rFonts w:ascii="Bookman Old Style" w:hAnsi="Bookman Old Style"/>
              </w:rPr>
              <w:t>Elsevier</w:t>
            </w:r>
          </w:p>
        </w:tc>
        <w:tc>
          <w:tcPr>
            <w:tcW w:w="614" w:type="pct"/>
            <w:shd w:val="clear" w:color="auto" w:fill="auto"/>
            <w:noWrap/>
            <w:hideMark/>
          </w:tcPr>
          <w:p w14:paraId="7D27D72A"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221(21.35)</w:t>
            </w:r>
          </w:p>
        </w:tc>
        <w:tc>
          <w:tcPr>
            <w:tcW w:w="661" w:type="pct"/>
            <w:shd w:val="clear" w:color="auto" w:fill="auto"/>
            <w:noWrap/>
            <w:hideMark/>
          </w:tcPr>
          <w:p w14:paraId="7C7664B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585(56.52)</w:t>
            </w:r>
          </w:p>
        </w:tc>
        <w:tc>
          <w:tcPr>
            <w:tcW w:w="614" w:type="pct"/>
            <w:shd w:val="clear" w:color="auto" w:fill="auto"/>
            <w:noWrap/>
            <w:hideMark/>
          </w:tcPr>
          <w:p w14:paraId="6503718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229(22.13)</w:t>
            </w:r>
          </w:p>
        </w:tc>
        <w:tc>
          <w:tcPr>
            <w:tcW w:w="483" w:type="pct"/>
            <w:shd w:val="clear" w:color="auto" w:fill="auto"/>
            <w:noWrap/>
            <w:hideMark/>
          </w:tcPr>
          <w:p w14:paraId="50269A1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2.0077</w:t>
            </w:r>
          </w:p>
        </w:tc>
        <w:tc>
          <w:tcPr>
            <w:tcW w:w="453" w:type="pct"/>
            <w:shd w:val="clear" w:color="auto" w:fill="auto"/>
            <w:noWrap/>
            <w:hideMark/>
          </w:tcPr>
          <w:p w14:paraId="73F3171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.65965</w:t>
            </w:r>
          </w:p>
        </w:tc>
        <w:tc>
          <w:tcPr>
            <w:tcW w:w="465" w:type="pct"/>
            <w:shd w:val="clear" w:color="auto" w:fill="auto"/>
            <w:noWrap/>
            <w:vAlign w:val="center"/>
            <w:hideMark/>
          </w:tcPr>
          <w:p w14:paraId="4FCA7F70"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w:t>
            </w:r>
          </w:p>
        </w:tc>
      </w:tr>
      <w:tr w:rsidR="00A84353" w:rsidRPr="00A84353" w14:paraId="1476888C" w14:textId="77777777" w:rsidTr="00006DDA">
        <w:trPr>
          <w:trHeight w:val="312"/>
          <w:jc w:val="center"/>
        </w:trPr>
        <w:tc>
          <w:tcPr>
            <w:tcW w:w="419" w:type="pct"/>
            <w:shd w:val="clear" w:color="auto" w:fill="auto"/>
            <w:noWrap/>
            <w:vAlign w:val="center"/>
            <w:hideMark/>
          </w:tcPr>
          <w:p w14:paraId="41B75D75" w14:textId="77777777" w:rsidR="00A84353" w:rsidRPr="00A84353" w:rsidRDefault="00A84353" w:rsidP="00A84353">
            <w:pPr>
              <w:jc w:val="both"/>
              <w:rPr>
                <w:rFonts w:ascii="Bookman Old Style" w:hAnsi="Bookman Old Style"/>
              </w:rPr>
            </w:pPr>
            <w:r w:rsidRPr="00A84353">
              <w:rPr>
                <w:rFonts w:ascii="Bookman Old Style" w:hAnsi="Bookman Old Style"/>
              </w:rPr>
              <w:t>6</w:t>
            </w:r>
          </w:p>
        </w:tc>
        <w:tc>
          <w:tcPr>
            <w:tcW w:w="1290" w:type="pct"/>
            <w:shd w:val="clear" w:color="auto" w:fill="auto"/>
            <w:noWrap/>
            <w:vAlign w:val="center"/>
            <w:hideMark/>
          </w:tcPr>
          <w:p w14:paraId="328922A7" w14:textId="77777777" w:rsidR="00A84353" w:rsidRPr="00A84353" w:rsidRDefault="00A84353" w:rsidP="00A84353">
            <w:pPr>
              <w:jc w:val="both"/>
              <w:rPr>
                <w:rFonts w:ascii="Bookman Old Style" w:hAnsi="Bookman Old Style"/>
              </w:rPr>
            </w:pPr>
            <w:r w:rsidRPr="00A84353">
              <w:rPr>
                <w:rFonts w:ascii="Bookman Old Style" w:hAnsi="Bookman Old Style"/>
              </w:rPr>
              <w:t>Springer</w:t>
            </w:r>
          </w:p>
        </w:tc>
        <w:tc>
          <w:tcPr>
            <w:tcW w:w="614" w:type="pct"/>
            <w:shd w:val="clear" w:color="auto" w:fill="auto"/>
            <w:noWrap/>
            <w:hideMark/>
          </w:tcPr>
          <w:p w14:paraId="52032FA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249(24.06)</w:t>
            </w:r>
          </w:p>
        </w:tc>
        <w:tc>
          <w:tcPr>
            <w:tcW w:w="661" w:type="pct"/>
            <w:shd w:val="clear" w:color="auto" w:fill="auto"/>
            <w:noWrap/>
            <w:hideMark/>
          </w:tcPr>
          <w:p w14:paraId="5F4791A6"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523(50.53)</w:t>
            </w:r>
          </w:p>
        </w:tc>
        <w:tc>
          <w:tcPr>
            <w:tcW w:w="614" w:type="pct"/>
            <w:shd w:val="clear" w:color="auto" w:fill="auto"/>
            <w:noWrap/>
            <w:hideMark/>
          </w:tcPr>
          <w:p w14:paraId="57AB7CC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263(25.41)</w:t>
            </w:r>
          </w:p>
        </w:tc>
        <w:tc>
          <w:tcPr>
            <w:tcW w:w="483" w:type="pct"/>
            <w:shd w:val="clear" w:color="auto" w:fill="auto"/>
            <w:noWrap/>
            <w:hideMark/>
          </w:tcPr>
          <w:p w14:paraId="68DF82B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2.0135</w:t>
            </w:r>
          </w:p>
        </w:tc>
        <w:tc>
          <w:tcPr>
            <w:tcW w:w="453" w:type="pct"/>
            <w:shd w:val="clear" w:color="auto" w:fill="auto"/>
            <w:noWrap/>
            <w:hideMark/>
          </w:tcPr>
          <w:p w14:paraId="61A7645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.70355</w:t>
            </w:r>
          </w:p>
        </w:tc>
        <w:tc>
          <w:tcPr>
            <w:tcW w:w="465" w:type="pct"/>
            <w:shd w:val="clear" w:color="auto" w:fill="auto"/>
            <w:noWrap/>
            <w:vAlign w:val="center"/>
            <w:hideMark/>
          </w:tcPr>
          <w:p w14:paraId="6DC0B1EB"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w:t>
            </w:r>
          </w:p>
        </w:tc>
      </w:tr>
      <w:tr w:rsidR="00A84353" w:rsidRPr="00A84353" w14:paraId="52C98D98" w14:textId="77777777" w:rsidTr="00006DDA">
        <w:trPr>
          <w:trHeight w:val="324"/>
          <w:jc w:val="center"/>
        </w:trPr>
        <w:tc>
          <w:tcPr>
            <w:tcW w:w="419" w:type="pct"/>
            <w:shd w:val="clear" w:color="auto" w:fill="auto"/>
            <w:noWrap/>
            <w:vAlign w:val="center"/>
            <w:hideMark/>
          </w:tcPr>
          <w:p w14:paraId="22612639" w14:textId="77777777" w:rsidR="00A84353" w:rsidRPr="00A84353" w:rsidRDefault="00A84353" w:rsidP="00A84353">
            <w:pPr>
              <w:jc w:val="both"/>
              <w:rPr>
                <w:rFonts w:ascii="Bookman Old Style" w:hAnsi="Bookman Old Style"/>
              </w:rPr>
            </w:pPr>
            <w:r w:rsidRPr="00A84353">
              <w:rPr>
                <w:rFonts w:ascii="Bookman Old Style" w:hAnsi="Bookman Old Style"/>
              </w:rPr>
              <w:t>7</w:t>
            </w:r>
          </w:p>
        </w:tc>
        <w:tc>
          <w:tcPr>
            <w:tcW w:w="1290" w:type="pct"/>
            <w:shd w:val="clear" w:color="auto" w:fill="auto"/>
            <w:noWrap/>
            <w:vAlign w:val="center"/>
            <w:hideMark/>
          </w:tcPr>
          <w:p w14:paraId="04041780" w14:textId="77777777" w:rsidR="00A84353" w:rsidRPr="00A84353" w:rsidRDefault="00A84353" w:rsidP="00A84353">
            <w:pPr>
              <w:jc w:val="both"/>
              <w:rPr>
                <w:rFonts w:ascii="Bookman Old Style" w:hAnsi="Bookman Old Style"/>
              </w:rPr>
            </w:pPr>
            <w:r w:rsidRPr="00A84353">
              <w:rPr>
                <w:rFonts w:ascii="Bookman Old Style" w:hAnsi="Bookman Old Style"/>
              </w:rPr>
              <w:t>Sage</w:t>
            </w:r>
          </w:p>
        </w:tc>
        <w:tc>
          <w:tcPr>
            <w:tcW w:w="614" w:type="pct"/>
            <w:shd w:val="clear" w:color="auto" w:fill="auto"/>
            <w:noWrap/>
            <w:hideMark/>
          </w:tcPr>
          <w:p w14:paraId="2C064538"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295(28.5)</w:t>
            </w:r>
          </w:p>
        </w:tc>
        <w:tc>
          <w:tcPr>
            <w:tcW w:w="661" w:type="pct"/>
            <w:shd w:val="clear" w:color="auto" w:fill="auto"/>
            <w:noWrap/>
            <w:hideMark/>
          </w:tcPr>
          <w:p w14:paraId="079A4645"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464(44.83)</w:t>
            </w:r>
          </w:p>
        </w:tc>
        <w:tc>
          <w:tcPr>
            <w:tcW w:w="614" w:type="pct"/>
            <w:shd w:val="clear" w:color="auto" w:fill="auto"/>
            <w:noWrap/>
            <w:hideMark/>
          </w:tcPr>
          <w:p w14:paraId="44867F2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276(26.67)</w:t>
            </w:r>
          </w:p>
        </w:tc>
        <w:tc>
          <w:tcPr>
            <w:tcW w:w="483" w:type="pct"/>
            <w:shd w:val="clear" w:color="auto" w:fill="auto"/>
            <w:noWrap/>
            <w:hideMark/>
          </w:tcPr>
          <w:p w14:paraId="76C832C9"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1.9816</w:t>
            </w:r>
          </w:p>
        </w:tc>
        <w:tc>
          <w:tcPr>
            <w:tcW w:w="453" w:type="pct"/>
            <w:shd w:val="clear" w:color="auto" w:fill="auto"/>
            <w:noWrap/>
            <w:hideMark/>
          </w:tcPr>
          <w:p w14:paraId="7951376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.74289</w:t>
            </w:r>
          </w:p>
        </w:tc>
        <w:tc>
          <w:tcPr>
            <w:tcW w:w="465" w:type="pct"/>
            <w:shd w:val="clear" w:color="auto" w:fill="auto"/>
            <w:noWrap/>
            <w:vAlign w:val="center"/>
            <w:hideMark/>
          </w:tcPr>
          <w:p w14:paraId="3BC6C03C"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5</w:t>
            </w:r>
          </w:p>
        </w:tc>
      </w:tr>
      <w:tr w:rsidR="00A84353" w:rsidRPr="00A84353" w14:paraId="10CA1FA4" w14:textId="77777777" w:rsidTr="00006DDA">
        <w:trPr>
          <w:trHeight w:val="384"/>
          <w:jc w:val="center"/>
        </w:trPr>
        <w:tc>
          <w:tcPr>
            <w:tcW w:w="419" w:type="pct"/>
            <w:shd w:val="clear" w:color="auto" w:fill="auto"/>
            <w:noWrap/>
            <w:vAlign w:val="center"/>
            <w:hideMark/>
          </w:tcPr>
          <w:p w14:paraId="1949EB38" w14:textId="77777777" w:rsidR="00A84353" w:rsidRPr="00A84353" w:rsidRDefault="00A84353" w:rsidP="00A84353">
            <w:pPr>
              <w:jc w:val="both"/>
              <w:rPr>
                <w:rFonts w:ascii="Bookman Old Style" w:hAnsi="Bookman Old Style"/>
              </w:rPr>
            </w:pPr>
            <w:r w:rsidRPr="00A84353">
              <w:rPr>
                <w:rFonts w:ascii="Bookman Old Style" w:hAnsi="Bookman Old Style"/>
              </w:rPr>
              <w:t>8</w:t>
            </w:r>
          </w:p>
        </w:tc>
        <w:tc>
          <w:tcPr>
            <w:tcW w:w="1290" w:type="pct"/>
            <w:shd w:val="clear" w:color="auto" w:fill="auto"/>
            <w:noWrap/>
            <w:vAlign w:val="center"/>
            <w:hideMark/>
          </w:tcPr>
          <w:p w14:paraId="43D18581" w14:textId="77777777" w:rsidR="00A84353" w:rsidRPr="00A84353" w:rsidRDefault="00A84353" w:rsidP="00A84353">
            <w:pPr>
              <w:jc w:val="both"/>
              <w:rPr>
                <w:rFonts w:ascii="Bookman Old Style" w:hAnsi="Bookman Old Style"/>
              </w:rPr>
            </w:pPr>
            <w:r w:rsidRPr="00A84353">
              <w:rPr>
                <w:rFonts w:ascii="Bookman Old Style" w:hAnsi="Bookman Old Style"/>
              </w:rPr>
              <w:t>Emerald</w:t>
            </w:r>
          </w:p>
        </w:tc>
        <w:tc>
          <w:tcPr>
            <w:tcW w:w="614" w:type="pct"/>
            <w:shd w:val="clear" w:color="auto" w:fill="auto"/>
            <w:noWrap/>
            <w:hideMark/>
          </w:tcPr>
          <w:p w14:paraId="57FB8E9D"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342(33.04)</w:t>
            </w:r>
          </w:p>
        </w:tc>
        <w:tc>
          <w:tcPr>
            <w:tcW w:w="661" w:type="pct"/>
            <w:shd w:val="clear" w:color="auto" w:fill="auto"/>
            <w:noWrap/>
            <w:hideMark/>
          </w:tcPr>
          <w:p w14:paraId="689AF453"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403(38.94)</w:t>
            </w:r>
          </w:p>
        </w:tc>
        <w:tc>
          <w:tcPr>
            <w:tcW w:w="614" w:type="pct"/>
            <w:shd w:val="clear" w:color="auto" w:fill="auto"/>
            <w:noWrap/>
            <w:hideMark/>
          </w:tcPr>
          <w:p w14:paraId="1B9C0572"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290(28.02)</w:t>
            </w:r>
          </w:p>
        </w:tc>
        <w:tc>
          <w:tcPr>
            <w:tcW w:w="483" w:type="pct"/>
            <w:shd w:val="clear" w:color="auto" w:fill="auto"/>
            <w:noWrap/>
            <w:hideMark/>
          </w:tcPr>
          <w:p w14:paraId="4B89B27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1.9498</w:t>
            </w:r>
          </w:p>
        </w:tc>
        <w:tc>
          <w:tcPr>
            <w:tcW w:w="453" w:type="pct"/>
            <w:shd w:val="clear" w:color="auto" w:fill="auto"/>
            <w:noWrap/>
            <w:hideMark/>
          </w:tcPr>
          <w:p w14:paraId="7C906714"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.78019</w:t>
            </w:r>
          </w:p>
        </w:tc>
        <w:tc>
          <w:tcPr>
            <w:tcW w:w="465" w:type="pct"/>
            <w:shd w:val="clear" w:color="auto" w:fill="auto"/>
            <w:noWrap/>
            <w:vAlign w:val="center"/>
            <w:hideMark/>
          </w:tcPr>
          <w:p w14:paraId="4ACF6107" w14:textId="77777777" w:rsidR="00A84353" w:rsidRPr="00A84353" w:rsidRDefault="00A84353" w:rsidP="00A84353">
            <w:pPr>
              <w:ind w:left="-57" w:right="-57"/>
              <w:jc w:val="both"/>
              <w:rPr>
                <w:rFonts w:ascii="Bookman Old Style" w:hAnsi="Bookman Old Style"/>
              </w:rPr>
            </w:pPr>
            <w:r w:rsidRPr="00A84353">
              <w:rPr>
                <w:rFonts w:ascii="Bookman Old Style" w:hAnsi="Bookman Old Style"/>
              </w:rPr>
              <w:t>6</w:t>
            </w:r>
          </w:p>
        </w:tc>
      </w:tr>
    </w:tbl>
    <w:p w14:paraId="10D48A64" w14:textId="77777777" w:rsidR="00A84353" w:rsidRDefault="00A84353" w:rsidP="00A84353">
      <w:pPr>
        <w:tabs>
          <w:tab w:val="left" w:pos="1020"/>
        </w:tabs>
        <w:jc w:val="both"/>
        <w:rPr>
          <w:rFonts w:ascii="Bookman Old Style" w:hAnsi="Bookman Old Style"/>
        </w:rPr>
      </w:pPr>
    </w:p>
    <w:p w14:paraId="352C7EBE" w14:textId="74AFA186" w:rsidR="00A84353" w:rsidRPr="00A84353" w:rsidRDefault="00A84353" w:rsidP="00A84353">
      <w:pPr>
        <w:tabs>
          <w:tab w:val="left" w:pos="1020"/>
        </w:tabs>
        <w:jc w:val="both"/>
        <w:rPr>
          <w:rFonts w:ascii="Bookman Old Style" w:hAnsi="Bookman Old Style"/>
        </w:rPr>
      </w:pPr>
      <w:r w:rsidRPr="00A84353">
        <w:rPr>
          <w:rFonts w:ascii="Bookman Old Style" w:hAnsi="Bookman Old Style"/>
        </w:rPr>
        <w:t>(Figures in the parentheses denote percentage)</w:t>
      </w:r>
    </w:p>
    <w:p w14:paraId="2A8E7420" w14:textId="77777777" w:rsidR="00A84353" w:rsidRDefault="00A84353" w:rsidP="00A84353">
      <w:pPr>
        <w:jc w:val="both"/>
        <w:rPr>
          <w:rFonts w:ascii="Bookman Old Style" w:hAnsi="Bookman Old Style"/>
          <w:color w:val="FF0000"/>
        </w:rPr>
      </w:pPr>
    </w:p>
    <w:p w14:paraId="2B6D8F42" w14:textId="44CDE9C8" w:rsidR="00A84353" w:rsidRPr="00A84353" w:rsidRDefault="00A84353" w:rsidP="00A84353">
      <w:pPr>
        <w:jc w:val="both"/>
        <w:rPr>
          <w:rFonts w:ascii="Bookman Old Style" w:hAnsi="Bookman Old Style"/>
        </w:rPr>
      </w:pPr>
      <w:r w:rsidRPr="00A84353">
        <w:rPr>
          <w:rFonts w:ascii="Bookman Old Style" w:hAnsi="Bookman Old Style"/>
        </w:rPr>
        <w:t xml:space="preserve">The above table 5 depicts the awareness of open access portal for journals among the faculty members of higher educational institutions in </w:t>
      </w:r>
      <w:proofErr w:type="spellStart"/>
      <w:r w:rsidRPr="00A84353">
        <w:rPr>
          <w:rFonts w:ascii="Bookman Old Style" w:hAnsi="Bookman Old Style"/>
        </w:rPr>
        <w:t>Cuddalore</w:t>
      </w:r>
      <w:proofErr w:type="spellEnd"/>
      <w:r w:rsidRPr="00A84353">
        <w:rPr>
          <w:rFonts w:ascii="Bookman Old Style" w:hAnsi="Bookman Old Style"/>
        </w:rPr>
        <w:t xml:space="preserve"> District and eight variables were used. The faculty member has more awareness and   given first priority is ‘DOAJ, “Open Access Library’ and ‘Springer’ are the second and third preference respectively given for them by the respondents. The least awareness was given ‘ROAD’. The mean value of all the variables ranges between 1.8667 and 2.1063. It can be inferred that all the variables lie between ‘Medium’ and ‘High’. The deviation of opinion ranges between 0.63246 and 0.78019. It could be inferred that the majority of the faculty members were aware of OA journal portals, either high level or medium level.</w:t>
      </w:r>
    </w:p>
    <w:p w14:paraId="251D9D69" w14:textId="77777777" w:rsidR="00A84353" w:rsidRPr="00A84353" w:rsidRDefault="00A84353" w:rsidP="00A84353">
      <w:pPr>
        <w:ind w:firstLine="720"/>
        <w:jc w:val="both"/>
        <w:rPr>
          <w:rFonts w:ascii="Bookman Old Style" w:hAnsi="Bookman Old Style"/>
        </w:rPr>
      </w:pPr>
    </w:p>
    <w:p w14:paraId="7C2C9517" w14:textId="77777777" w:rsidR="00A84353" w:rsidRPr="00A84353" w:rsidRDefault="00A84353" w:rsidP="00A84353">
      <w:pPr>
        <w:ind w:firstLine="720"/>
        <w:jc w:val="both"/>
        <w:rPr>
          <w:rFonts w:ascii="Bookman Old Style" w:hAnsi="Bookman Old Style"/>
          <w:color w:val="FF0000"/>
        </w:rPr>
      </w:pPr>
    </w:p>
    <w:p w14:paraId="55608C4A" w14:textId="2B0ADC37" w:rsidR="00A84353" w:rsidRPr="00A84353" w:rsidRDefault="00A84353" w:rsidP="00A84353">
      <w:pPr>
        <w:ind w:firstLine="720"/>
        <w:jc w:val="both"/>
        <w:rPr>
          <w:rFonts w:ascii="Bookman Old Style" w:hAnsi="Bookman Old Style"/>
          <w:b/>
          <w:noProof/>
          <w:color w:val="FF0000"/>
        </w:rPr>
      </w:pPr>
      <w:r w:rsidRPr="00A84353">
        <w:rPr>
          <w:rFonts w:ascii="Bookman Old Style" w:hAnsi="Bookman Old Style"/>
          <w:b/>
          <w:noProof/>
          <w:color w:val="FF0000"/>
          <w:lang w:bidi="ta-IN"/>
        </w:rPr>
        <w:drawing>
          <wp:inline distT="0" distB="0" distL="0" distR="0" wp14:anchorId="5C5690B9" wp14:editId="0BE35399">
            <wp:extent cx="4572635" cy="34798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84353">
        <w:rPr>
          <w:rFonts w:ascii="Bookman Old Style" w:hAnsi="Bookman Old Style"/>
          <w:b/>
          <w:noProof/>
          <w:color w:val="FF0000"/>
        </w:rPr>
        <w:t xml:space="preserve"> </w:t>
      </w:r>
    </w:p>
    <w:p w14:paraId="2E498583" w14:textId="77777777" w:rsidR="00A84353" w:rsidRDefault="00A84353" w:rsidP="00A84353">
      <w:pPr>
        <w:ind w:firstLine="720"/>
        <w:jc w:val="both"/>
        <w:rPr>
          <w:rFonts w:ascii="Bookman Old Style" w:hAnsi="Bookman Old Style"/>
          <w:b/>
          <w:noProof/>
        </w:rPr>
      </w:pPr>
    </w:p>
    <w:p w14:paraId="73F2D350" w14:textId="3609BAA1" w:rsidR="00A84353" w:rsidRPr="00A84353" w:rsidRDefault="00A84353" w:rsidP="00A84353">
      <w:pPr>
        <w:ind w:firstLine="720"/>
        <w:jc w:val="both"/>
        <w:rPr>
          <w:rFonts w:ascii="Bookman Old Style" w:hAnsi="Bookman Old Style"/>
          <w:b/>
          <w:noProof/>
        </w:rPr>
      </w:pPr>
      <w:r w:rsidRPr="00A84353">
        <w:rPr>
          <w:rFonts w:ascii="Bookman Old Style" w:hAnsi="Bookman Old Style"/>
          <w:b/>
          <w:noProof/>
        </w:rPr>
        <w:t>Fig. 1. Awareness on Open Access Portal for Journal</w:t>
      </w:r>
    </w:p>
    <w:p w14:paraId="45A19B80" w14:textId="77777777" w:rsidR="00A84353" w:rsidRPr="00A84353" w:rsidRDefault="00A84353" w:rsidP="00A84353">
      <w:pPr>
        <w:ind w:firstLine="720"/>
        <w:jc w:val="both"/>
        <w:rPr>
          <w:rFonts w:ascii="Bookman Old Style" w:hAnsi="Bookman Old Style"/>
          <w:b/>
          <w:noProof/>
          <w:color w:val="FF0000"/>
        </w:rPr>
      </w:pPr>
    </w:p>
    <w:p w14:paraId="63D745A7" w14:textId="77777777" w:rsidR="00A84353" w:rsidRPr="00A84353" w:rsidRDefault="00A84353" w:rsidP="00A84353">
      <w:pPr>
        <w:pStyle w:val="ListParagraph"/>
        <w:numPr>
          <w:ilvl w:val="1"/>
          <w:numId w:val="23"/>
        </w:numPr>
        <w:spacing w:after="0" w:line="240" w:lineRule="auto"/>
        <w:jc w:val="both"/>
        <w:rPr>
          <w:rFonts w:ascii="Bookman Old Style" w:hAnsi="Bookman Old Style"/>
          <w:b/>
          <w:sz w:val="20"/>
          <w:szCs w:val="20"/>
        </w:rPr>
      </w:pPr>
      <w:r w:rsidRPr="00A84353">
        <w:rPr>
          <w:rFonts w:ascii="Bookman Old Style" w:hAnsi="Bookman Old Style"/>
          <w:b/>
          <w:sz w:val="20"/>
          <w:szCs w:val="20"/>
        </w:rPr>
        <w:t>Awareness on Open Access Portal for Book</w:t>
      </w:r>
    </w:p>
    <w:p w14:paraId="205A16CB" w14:textId="77777777" w:rsidR="00A84353" w:rsidRDefault="00A84353" w:rsidP="00A84353">
      <w:pPr>
        <w:jc w:val="both"/>
        <w:rPr>
          <w:rFonts w:ascii="Bookman Old Style" w:hAnsi="Bookman Old Style"/>
        </w:rPr>
      </w:pPr>
    </w:p>
    <w:p w14:paraId="549814CC" w14:textId="1DD21AC7" w:rsidR="00A84353" w:rsidRPr="00A84353" w:rsidRDefault="00A84353" w:rsidP="00A84353">
      <w:pPr>
        <w:jc w:val="both"/>
        <w:rPr>
          <w:rFonts w:ascii="Bookman Old Style" w:hAnsi="Bookman Old Style"/>
        </w:rPr>
      </w:pPr>
      <w:r w:rsidRPr="00A84353">
        <w:rPr>
          <w:rFonts w:ascii="Bookman Old Style" w:hAnsi="Bookman Old Style"/>
        </w:rPr>
        <w:t xml:space="preserve">Awareness of open access portal for books </w:t>
      </w:r>
      <w:r w:rsidRPr="00A84353">
        <w:rPr>
          <w:rFonts w:ascii="Bookman Old Style" w:hAnsi="Bookman Old Style"/>
          <w:bCs/>
        </w:rPr>
        <w:t xml:space="preserve">by the faculty members was </w:t>
      </w:r>
      <w:proofErr w:type="spellStart"/>
      <w:r w:rsidRPr="00A84353">
        <w:rPr>
          <w:rFonts w:ascii="Bookman Old Style" w:hAnsi="Bookman Old Style"/>
          <w:bCs/>
        </w:rPr>
        <w:t>analysed</w:t>
      </w:r>
      <w:proofErr w:type="spellEnd"/>
      <w:r w:rsidRPr="00A84353">
        <w:rPr>
          <w:rFonts w:ascii="Bookman Old Style" w:hAnsi="Bookman Old Style"/>
          <w:bCs/>
        </w:rPr>
        <w:t xml:space="preserve"> on “DOAB”, “</w:t>
      </w:r>
      <w:proofErr w:type="spellStart"/>
      <w:r w:rsidRPr="00A84353">
        <w:rPr>
          <w:rFonts w:ascii="Bookman Old Style" w:hAnsi="Bookman Old Style"/>
          <w:bCs/>
        </w:rPr>
        <w:t>InTech</w:t>
      </w:r>
      <w:proofErr w:type="spellEnd"/>
      <w:r w:rsidRPr="00A84353">
        <w:rPr>
          <w:rFonts w:ascii="Bookman Old Style" w:hAnsi="Bookman Old Style"/>
          <w:bCs/>
        </w:rPr>
        <w:t xml:space="preserve"> Open”, “Bookboon”, and “Open </w:t>
      </w:r>
      <w:proofErr w:type="spellStart"/>
      <w:r w:rsidRPr="00A84353">
        <w:rPr>
          <w:rFonts w:ascii="Bookman Old Style" w:hAnsi="Bookman Old Style"/>
          <w:bCs/>
        </w:rPr>
        <w:t>AccessPEN</w:t>
      </w:r>
      <w:proofErr w:type="spellEnd"/>
      <w:r w:rsidRPr="00A84353">
        <w:rPr>
          <w:rFonts w:ascii="Bookman Old Style" w:hAnsi="Bookman Old Style"/>
          <w:bCs/>
        </w:rPr>
        <w:t xml:space="preserve">” in a three-point scale such as "Low", "Medium" and "High". The mean and standard deviation were calculated. The ranks were assigned based on mean and standard deviation. The frequency, mean, standard deviation and rank were shown in </w:t>
      </w:r>
      <w:r w:rsidRPr="00A84353">
        <w:rPr>
          <w:rFonts w:ascii="Bookman Old Style" w:hAnsi="Bookman Old Style"/>
        </w:rPr>
        <w:t xml:space="preserve">Table 6. </w:t>
      </w:r>
    </w:p>
    <w:p w14:paraId="6962BCFC" w14:textId="77777777" w:rsidR="00A84353" w:rsidRPr="00A84353" w:rsidRDefault="00A84353" w:rsidP="00A84353">
      <w:pPr>
        <w:jc w:val="both"/>
        <w:rPr>
          <w:rFonts w:ascii="Bookman Old Style" w:hAnsi="Bookman Old Style"/>
          <w:b/>
          <w:bCs/>
        </w:rPr>
      </w:pPr>
    </w:p>
    <w:p w14:paraId="0BF8F873" w14:textId="3FD0D1C2" w:rsidR="00A84353" w:rsidRDefault="00A84353" w:rsidP="00A84353">
      <w:pPr>
        <w:jc w:val="center"/>
        <w:rPr>
          <w:rFonts w:ascii="Bookman Old Style" w:hAnsi="Bookman Old Style"/>
          <w:b/>
          <w:bCs/>
        </w:rPr>
      </w:pPr>
      <w:r w:rsidRPr="00A84353">
        <w:rPr>
          <w:rFonts w:ascii="Bookman Old Style" w:hAnsi="Bookman Old Style"/>
          <w:b/>
          <w:bCs/>
        </w:rPr>
        <w:t>Table 6: Awareness on Open Access Portal for Books</w:t>
      </w:r>
    </w:p>
    <w:p w14:paraId="490BE00F" w14:textId="77777777" w:rsidR="00A84353" w:rsidRPr="00A84353" w:rsidRDefault="00A84353" w:rsidP="00A84353">
      <w:pPr>
        <w:jc w:val="center"/>
        <w:rPr>
          <w:rFonts w:ascii="Bookman Old Style" w:hAnsi="Bookman Old Style"/>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7"/>
        <w:gridCol w:w="2072"/>
        <w:gridCol w:w="1185"/>
        <w:gridCol w:w="1185"/>
        <w:gridCol w:w="1185"/>
        <w:gridCol w:w="732"/>
        <w:gridCol w:w="732"/>
        <w:gridCol w:w="714"/>
      </w:tblGrid>
      <w:tr w:rsidR="00A84353" w:rsidRPr="00A84353" w14:paraId="2A5CDFAE" w14:textId="77777777" w:rsidTr="00006DDA">
        <w:trPr>
          <w:trHeight w:val="384"/>
          <w:jc w:val="center"/>
        </w:trPr>
        <w:tc>
          <w:tcPr>
            <w:tcW w:w="330" w:type="pct"/>
            <w:shd w:val="clear" w:color="auto" w:fill="auto"/>
            <w:vAlign w:val="bottom"/>
            <w:hideMark/>
          </w:tcPr>
          <w:p w14:paraId="696012A4" w14:textId="77777777" w:rsidR="00A84353" w:rsidRPr="00A84353" w:rsidRDefault="00A84353" w:rsidP="00A84353">
            <w:pPr>
              <w:jc w:val="both"/>
              <w:rPr>
                <w:rFonts w:ascii="Bookman Old Style" w:hAnsi="Bookman Old Style"/>
                <w:b/>
              </w:rPr>
            </w:pPr>
            <w:r w:rsidRPr="00A84353">
              <w:rPr>
                <w:rFonts w:ascii="Bookman Old Style" w:hAnsi="Bookman Old Style"/>
                <w:b/>
              </w:rPr>
              <w:t>S.</w:t>
            </w:r>
          </w:p>
          <w:p w14:paraId="25B806A1" w14:textId="77777777" w:rsidR="00A84353" w:rsidRPr="00A84353" w:rsidRDefault="00A84353" w:rsidP="00A84353">
            <w:pPr>
              <w:jc w:val="both"/>
              <w:rPr>
                <w:rFonts w:ascii="Bookman Old Style" w:hAnsi="Bookman Old Style"/>
                <w:b/>
              </w:rPr>
            </w:pPr>
            <w:r w:rsidRPr="00A84353">
              <w:rPr>
                <w:rFonts w:ascii="Bookman Old Style" w:hAnsi="Bookman Old Style"/>
                <w:b/>
              </w:rPr>
              <w:t>No</w:t>
            </w:r>
          </w:p>
        </w:tc>
        <w:tc>
          <w:tcPr>
            <w:tcW w:w="1244" w:type="pct"/>
            <w:shd w:val="clear" w:color="auto" w:fill="auto"/>
            <w:noWrap/>
            <w:vAlign w:val="center"/>
            <w:hideMark/>
          </w:tcPr>
          <w:p w14:paraId="1FE31B4B" w14:textId="77777777" w:rsidR="00A84353" w:rsidRPr="00A84353" w:rsidRDefault="00A84353" w:rsidP="00A84353">
            <w:pPr>
              <w:jc w:val="both"/>
              <w:rPr>
                <w:rFonts w:ascii="Bookman Old Style" w:hAnsi="Bookman Old Style"/>
                <w:b/>
              </w:rPr>
            </w:pPr>
            <w:r w:rsidRPr="00A84353">
              <w:rPr>
                <w:rFonts w:ascii="Bookman Old Style" w:hAnsi="Bookman Old Style"/>
                <w:b/>
              </w:rPr>
              <w:t> Name of the portal</w:t>
            </w:r>
          </w:p>
        </w:tc>
        <w:tc>
          <w:tcPr>
            <w:tcW w:w="671" w:type="pct"/>
            <w:shd w:val="clear" w:color="auto" w:fill="auto"/>
            <w:vAlign w:val="center"/>
            <w:hideMark/>
          </w:tcPr>
          <w:p w14:paraId="669AC6B0" w14:textId="77777777" w:rsidR="00A84353" w:rsidRPr="00A84353" w:rsidRDefault="00A84353" w:rsidP="00A84353">
            <w:pPr>
              <w:jc w:val="both"/>
              <w:rPr>
                <w:rFonts w:ascii="Bookman Old Style" w:hAnsi="Bookman Old Style"/>
                <w:b/>
              </w:rPr>
            </w:pPr>
            <w:r w:rsidRPr="00A84353">
              <w:rPr>
                <w:rFonts w:ascii="Bookman Old Style" w:hAnsi="Bookman Old Style"/>
                <w:b/>
              </w:rPr>
              <w:t>Low</w:t>
            </w:r>
          </w:p>
        </w:tc>
        <w:tc>
          <w:tcPr>
            <w:tcW w:w="682" w:type="pct"/>
            <w:shd w:val="clear" w:color="auto" w:fill="auto"/>
            <w:vAlign w:val="center"/>
            <w:hideMark/>
          </w:tcPr>
          <w:p w14:paraId="5AC541DA" w14:textId="77777777" w:rsidR="00A84353" w:rsidRPr="00A84353" w:rsidRDefault="00A84353" w:rsidP="00A84353">
            <w:pPr>
              <w:jc w:val="both"/>
              <w:rPr>
                <w:rFonts w:ascii="Bookman Old Style" w:hAnsi="Bookman Old Style"/>
                <w:b/>
              </w:rPr>
            </w:pPr>
            <w:r w:rsidRPr="00A84353">
              <w:rPr>
                <w:rFonts w:ascii="Bookman Old Style" w:hAnsi="Bookman Old Style"/>
                <w:b/>
              </w:rPr>
              <w:t>Medium</w:t>
            </w:r>
          </w:p>
        </w:tc>
        <w:tc>
          <w:tcPr>
            <w:tcW w:w="671" w:type="pct"/>
            <w:shd w:val="clear" w:color="auto" w:fill="auto"/>
            <w:vAlign w:val="center"/>
            <w:hideMark/>
          </w:tcPr>
          <w:p w14:paraId="5C7C21F5" w14:textId="77777777" w:rsidR="00A84353" w:rsidRPr="00A84353" w:rsidRDefault="00A84353" w:rsidP="00A84353">
            <w:pPr>
              <w:jc w:val="both"/>
              <w:rPr>
                <w:rFonts w:ascii="Bookman Old Style" w:hAnsi="Bookman Old Style"/>
                <w:b/>
              </w:rPr>
            </w:pPr>
            <w:r w:rsidRPr="00A84353">
              <w:rPr>
                <w:rFonts w:ascii="Bookman Old Style" w:hAnsi="Bookman Old Style"/>
                <w:b/>
              </w:rPr>
              <w:t>High</w:t>
            </w:r>
          </w:p>
        </w:tc>
        <w:tc>
          <w:tcPr>
            <w:tcW w:w="471" w:type="pct"/>
            <w:shd w:val="clear" w:color="auto" w:fill="auto"/>
            <w:vAlign w:val="center"/>
            <w:hideMark/>
          </w:tcPr>
          <w:p w14:paraId="212FA513" w14:textId="77777777" w:rsidR="00A84353" w:rsidRPr="00A84353" w:rsidRDefault="00A84353" w:rsidP="00A84353">
            <w:pPr>
              <w:jc w:val="both"/>
              <w:rPr>
                <w:rFonts w:ascii="Bookman Old Style" w:hAnsi="Bookman Old Style"/>
                <w:b/>
              </w:rPr>
            </w:pPr>
            <w:r w:rsidRPr="00A84353">
              <w:rPr>
                <w:rFonts w:ascii="Bookman Old Style" w:hAnsi="Bookman Old Style"/>
                <w:b/>
              </w:rPr>
              <w:t>Mean</w:t>
            </w:r>
          </w:p>
        </w:tc>
        <w:tc>
          <w:tcPr>
            <w:tcW w:w="493" w:type="pct"/>
            <w:shd w:val="clear" w:color="auto" w:fill="auto"/>
            <w:vAlign w:val="center"/>
            <w:hideMark/>
          </w:tcPr>
          <w:p w14:paraId="3BDC810D" w14:textId="77777777" w:rsidR="00A84353" w:rsidRPr="00A84353" w:rsidRDefault="00A84353" w:rsidP="00A84353">
            <w:pPr>
              <w:jc w:val="both"/>
              <w:rPr>
                <w:rFonts w:ascii="Bookman Old Style" w:hAnsi="Bookman Old Style"/>
                <w:b/>
              </w:rPr>
            </w:pPr>
            <w:r w:rsidRPr="00A84353">
              <w:rPr>
                <w:rFonts w:ascii="Bookman Old Style" w:hAnsi="Bookman Old Style"/>
                <w:b/>
              </w:rPr>
              <w:t>SD</w:t>
            </w:r>
          </w:p>
        </w:tc>
        <w:tc>
          <w:tcPr>
            <w:tcW w:w="439" w:type="pct"/>
            <w:shd w:val="clear" w:color="auto" w:fill="auto"/>
            <w:vAlign w:val="center"/>
            <w:hideMark/>
          </w:tcPr>
          <w:p w14:paraId="154F9D93" w14:textId="77777777" w:rsidR="00A84353" w:rsidRPr="00A84353" w:rsidRDefault="00A84353" w:rsidP="00A84353">
            <w:pPr>
              <w:jc w:val="both"/>
              <w:rPr>
                <w:rFonts w:ascii="Bookman Old Style" w:hAnsi="Bookman Old Style"/>
                <w:b/>
              </w:rPr>
            </w:pPr>
            <w:r w:rsidRPr="00A84353">
              <w:rPr>
                <w:rFonts w:ascii="Bookman Old Style" w:hAnsi="Bookman Old Style"/>
                <w:b/>
              </w:rPr>
              <w:t>Rank</w:t>
            </w:r>
          </w:p>
        </w:tc>
      </w:tr>
      <w:tr w:rsidR="00A84353" w:rsidRPr="00A84353" w14:paraId="1E1228D3" w14:textId="77777777" w:rsidTr="00006DDA">
        <w:trPr>
          <w:trHeight w:val="324"/>
          <w:jc w:val="center"/>
        </w:trPr>
        <w:tc>
          <w:tcPr>
            <w:tcW w:w="330" w:type="pct"/>
            <w:shd w:val="clear" w:color="auto" w:fill="auto"/>
            <w:noWrap/>
            <w:hideMark/>
          </w:tcPr>
          <w:p w14:paraId="47FDD06E"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c>
          <w:tcPr>
            <w:tcW w:w="1244" w:type="pct"/>
            <w:shd w:val="clear" w:color="auto" w:fill="auto"/>
            <w:noWrap/>
            <w:vAlign w:val="center"/>
            <w:hideMark/>
          </w:tcPr>
          <w:p w14:paraId="6F31EAF8" w14:textId="77777777" w:rsidR="00A84353" w:rsidRPr="00A84353" w:rsidRDefault="00A84353" w:rsidP="00A84353">
            <w:pPr>
              <w:jc w:val="both"/>
              <w:rPr>
                <w:rFonts w:ascii="Bookman Old Style" w:hAnsi="Bookman Old Style"/>
              </w:rPr>
            </w:pPr>
            <w:r w:rsidRPr="00A84353">
              <w:rPr>
                <w:rFonts w:ascii="Bookman Old Style" w:hAnsi="Bookman Old Style"/>
              </w:rPr>
              <w:t>DOAB</w:t>
            </w:r>
          </w:p>
        </w:tc>
        <w:tc>
          <w:tcPr>
            <w:tcW w:w="671" w:type="pct"/>
            <w:shd w:val="clear" w:color="auto" w:fill="auto"/>
            <w:noWrap/>
            <w:vAlign w:val="center"/>
            <w:hideMark/>
          </w:tcPr>
          <w:p w14:paraId="69101238" w14:textId="77777777" w:rsidR="00A84353" w:rsidRPr="00A84353" w:rsidRDefault="00A84353" w:rsidP="00A84353">
            <w:pPr>
              <w:jc w:val="both"/>
              <w:rPr>
                <w:rFonts w:ascii="Bookman Old Style" w:hAnsi="Bookman Old Style"/>
              </w:rPr>
            </w:pPr>
            <w:r w:rsidRPr="00A84353">
              <w:rPr>
                <w:rFonts w:ascii="Bookman Old Style" w:hAnsi="Bookman Old Style"/>
              </w:rPr>
              <w:t>465(44.93)</w:t>
            </w:r>
          </w:p>
        </w:tc>
        <w:tc>
          <w:tcPr>
            <w:tcW w:w="682" w:type="pct"/>
            <w:shd w:val="clear" w:color="auto" w:fill="auto"/>
            <w:noWrap/>
            <w:vAlign w:val="center"/>
            <w:hideMark/>
          </w:tcPr>
          <w:p w14:paraId="2897DE5D" w14:textId="77777777" w:rsidR="00A84353" w:rsidRPr="00A84353" w:rsidRDefault="00A84353" w:rsidP="00A84353">
            <w:pPr>
              <w:jc w:val="both"/>
              <w:rPr>
                <w:rFonts w:ascii="Bookman Old Style" w:hAnsi="Bookman Old Style"/>
              </w:rPr>
            </w:pPr>
            <w:r w:rsidRPr="00A84353">
              <w:rPr>
                <w:rFonts w:ascii="Bookman Old Style" w:hAnsi="Bookman Old Style"/>
              </w:rPr>
              <w:t>466(45.02)</w:t>
            </w:r>
          </w:p>
        </w:tc>
        <w:tc>
          <w:tcPr>
            <w:tcW w:w="671" w:type="pct"/>
            <w:shd w:val="clear" w:color="auto" w:fill="auto"/>
            <w:noWrap/>
            <w:vAlign w:val="center"/>
            <w:hideMark/>
          </w:tcPr>
          <w:p w14:paraId="653A5E77" w14:textId="77777777" w:rsidR="00A84353" w:rsidRPr="00A84353" w:rsidRDefault="00A84353" w:rsidP="00A84353">
            <w:pPr>
              <w:jc w:val="both"/>
              <w:rPr>
                <w:rFonts w:ascii="Bookman Old Style" w:hAnsi="Bookman Old Style"/>
              </w:rPr>
            </w:pPr>
            <w:r w:rsidRPr="00A84353">
              <w:rPr>
                <w:rFonts w:ascii="Bookman Old Style" w:hAnsi="Bookman Old Style"/>
              </w:rPr>
              <w:t>104(10.05)</w:t>
            </w:r>
          </w:p>
        </w:tc>
        <w:tc>
          <w:tcPr>
            <w:tcW w:w="471" w:type="pct"/>
            <w:shd w:val="clear" w:color="auto" w:fill="auto"/>
            <w:noWrap/>
            <w:vAlign w:val="center"/>
            <w:hideMark/>
          </w:tcPr>
          <w:p w14:paraId="0B46DC6A" w14:textId="77777777" w:rsidR="00A84353" w:rsidRPr="00A84353" w:rsidRDefault="00A84353" w:rsidP="00A84353">
            <w:pPr>
              <w:jc w:val="both"/>
              <w:rPr>
                <w:rFonts w:ascii="Bookman Old Style" w:hAnsi="Bookman Old Style"/>
              </w:rPr>
            </w:pPr>
            <w:r w:rsidRPr="00A84353">
              <w:rPr>
                <w:rFonts w:ascii="Bookman Old Style" w:hAnsi="Bookman Old Style"/>
              </w:rPr>
              <w:t>1.651</w:t>
            </w:r>
          </w:p>
        </w:tc>
        <w:tc>
          <w:tcPr>
            <w:tcW w:w="493" w:type="pct"/>
            <w:shd w:val="clear" w:color="auto" w:fill="auto"/>
            <w:noWrap/>
            <w:vAlign w:val="center"/>
            <w:hideMark/>
          </w:tcPr>
          <w:p w14:paraId="3882988A" w14:textId="77777777" w:rsidR="00A84353" w:rsidRPr="00A84353" w:rsidRDefault="00A84353" w:rsidP="00A84353">
            <w:pPr>
              <w:jc w:val="both"/>
              <w:rPr>
                <w:rFonts w:ascii="Bookman Old Style" w:hAnsi="Bookman Old Style"/>
              </w:rPr>
            </w:pPr>
            <w:r w:rsidRPr="00A84353">
              <w:rPr>
                <w:rFonts w:ascii="Bookman Old Style" w:hAnsi="Bookman Old Style"/>
              </w:rPr>
              <w:t>.6546</w:t>
            </w:r>
          </w:p>
        </w:tc>
        <w:tc>
          <w:tcPr>
            <w:tcW w:w="439" w:type="pct"/>
            <w:shd w:val="clear" w:color="auto" w:fill="auto"/>
            <w:noWrap/>
            <w:vAlign w:val="center"/>
            <w:hideMark/>
          </w:tcPr>
          <w:p w14:paraId="0522AB4C"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r>
      <w:tr w:rsidR="00A84353" w:rsidRPr="00A84353" w14:paraId="7AA0878B" w14:textId="77777777" w:rsidTr="00006DDA">
        <w:trPr>
          <w:trHeight w:val="312"/>
          <w:jc w:val="center"/>
        </w:trPr>
        <w:tc>
          <w:tcPr>
            <w:tcW w:w="330" w:type="pct"/>
            <w:shd w:val="clear" w:color="auto" w:fill="auto"/>
            <w:noWrap/>
            <w:hideMark/>
          </w:tcPr>
          <w:p w14:paraId="39B4F28E"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c>
          <w:tcPr>
            <w:tcW w:w="1244" w:type="pct"/>
            <w:shd w:val="clear" w:color="auto" w:fill="auto"/>
            <w:noWrap/>
            <w:vAlign w:val="center"/>
            <w:hideMark/>
          </w:tcPr>
          <w:p w14:paraId="6DCA0B7F"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InTech</w:t>
            </w:r>
            <w:proofErr w:type="spellEnd"/>
            <w:r w:rsidRPr="00A84353">
              <w:rPr>
                <w:rFonts w:ascii="Bookman Old Style" w:hAnsi="Bookman Old Style"/>
              </w:rPr>
              <w:t xml:space="preserve"> Open</w:t>
            </w:r>
          </w:p>
        </w:tc>
        <w:tc>
          <w:tcPr>
            <w:tcW w:w="671" w:type="pct"/>
            <w:shd w:val="clear" w:color="auto" w:fill="auto"/>
            <w:noWrap/>
            <w:vAlign w:val="center"/>
            <w:hideMark/>
          </w:tcPr>
          <w:p w14:paraId="7B280623" w14:textId="77777777" w:rsidR="00A84353" w:rsidRPr="00A84353" w:rsidRDefault="00A84353" w:rsidP="00A84353">
            <w:pPr>
              <w:jc w:val="both"/>
              <w:rPr>
                <w:rFonts w:ascii="Bookman Old Style" w:hAnsi="Bookman Old Style"/>
              </w:rPr>
            </w:pPr>
            <w:r w:rsidRPr="00A84353">
              <w:rPr>
                <w:rFonts w:ascii="Bookman Old Style" w:hAnsi="Bookman Old Style"/>
              </w:rPr>
              <w:t>544(52.56)</w:t>
            </w:r>
          </w:p>
        </w:tc>
        <w:tc>
          <w:tcPr>
            <w:tcW w:w="682" w:type="pct"/>
            <w:shd w:val="clear" w:color="auto" w:fill="auto"/>
            <w:noWrap/>
            <w:vAlign w:val="center"/>
            <w:hideMark/>
          </w:tcPr>
          <w:p w14:paraId="4980686C" w14:textId="77777777" w:rsidR="00A84353" w:rsidRPr="00A84353" w:rsidRDefault="00A84353" w:rsidP="00A84353">
            <w:pPr>
              <w:jc w:val="both"/>
              <w:rPr>
                <w:rFonts w:ascii="Bookman Old Style" w:hAnsi="Bookman Old Style"/>
              </w:rPr>
            </w:pPr>
            <w:r w:rsidRPr="00A84353">
              <w:rPr>
                <w:rFonts w:ascii="Bookman Old Style" w:hAnsi="Bookman Old Style"/>
              </w:rPr>
              <w:t>406(39.23)</w:t>
            </w:r>
          </w:p>
        </w:tc>
        <w:tc>
          <w:tcPr>
            <w:tcW w:w="671" w:type="pct"/>
            <w:shd w:val="clear" w:color="auto" w:fill="auto"/>
            <w:noWrap/>
            <w:vAlign w:val="center"/>
            <w:hideMark/>
          </w:tcPr>
          <w:p w14:paraId="5E32CCE0" w14:textId="77777777" w:rsidR="00A84353" w:rsidRPr="00A84353" w:rsidRDefault="00A84353" w:rsidP="00A84353">
            <w:pPr>
              <w:jc w:val="both"/>
              <w:rPr>
                <w:rFonts w:ascii="Bookman Old Style" w:hAnsi="Bookman Old Style"/>
              </w:rPr>
            </w:pPr>
            <w:r w:rsidRPr="00A84353">
              <w:rPr>
                <w:rFonts w:ascii="Bookman Old Style" w:hAnsi="Bookman Old Style"/>
              </w:rPr>
              <w:t>85(8.21)</w:t>
            </w:r>
          </w:p>
        </w:tc>
        <w:tc>
          <w:tcPr>
            <w:tcW w:w="471" w:type="pct"/>
            <w:shd w:val="clear" w:color="auto" w:fill="auto"/>
            <w:noWrap/>
            <w:vAlign w:val="center"/>
            <w:hideMark/>
          </w:tcPr>
          <w:p w14:paraId="5DEA9ED1" w14:textId="77777777" w:rsidR="00A84353" w:rsidRPr="00A84353" w:rsidRDefault="00A84353" w:rsidP="00A84353">
            <w:pPr>
              <w:jc w:val="both"/>
              <w:rPr>
                <w:rFonts w:ascii="Bookman Old Style" w:hAnsi="Bookman Old Style"/>
              </w:rPr>
            </w:pPr>
            <w:r w:rsidRPr="00A84353">
              <w:rPr>
                <w:rFonts w:ascii="Bookman Old Style" w:hAnsi="Bookman Old Style"/>
              </w:rPr>
              <w:t>1.556</w:t>
            </w:r>
          </w:p>
        </w:tc>
        <w:tc>
          <w:tcPr>
            <w:tcW w:w="493" w:type="pct"/>
            <w:shd w:val="clear" w:color="auto" w:fill="auto"/>
            <w:noWrap/>
            <w:vAlign w:val="center"/>
            <w:hideMark/>
          </w:tcPr>
          <w:p w14:paraId="0CDB91EB" w14:textId="77777777" w:rsidR="00A84353" w:rsidRPr="00A84353" w:rsidRDefault="00A84353" w:rsidP="00A84353">
            <w:pPr>
              <w:jc w:val="both"/>
              <w:rPr>
                <w:rFonts w:ascii="Bookman Old Style" w:hAnsi="Bookman Old Style"/>
              </w:rPr>
            </w:pPr>
            <w:r w:rsidRPr="00A84353">
              <w:rPr>
                <w:rFonts w:ascii="Bookman Old Style" w:hAnsi="Bookman Old Style"/>
              </w:rPr>
              <w:t>.6414</w:t>
            </w:r>
          </w:p>
        </w:tc>
        <w:tc>
          <w:tcPr>
            <w:tcW w:w="439" w:type="pct"/>
            <w:shd w:val="clear" w:color="auto" w:fill="auto"/>
            <w:noWrap/>
            <w:vAlign w:val="center"/>
            <w:hideMark/>
          </w:tcPr>
          <w:p w14:paraId="5E799D9D"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r>
      <w:tr w:rsidR="00A84353" w:rsidRPr="00A84353" w14:paraId="56B75B5F" w14:textId="77777777" w:rsidTr="00006DDA">
        <w:trPr>
          <w:trHeight w:val="312"/>
          <w:jc w:val="center"/>
        </w:trPr>
        <w:tc>
          <w:tcPr>
            <w:tcW w:w="330" w:type="pct"/>
            <w:shd w:val="clear" w:color="auto" w:fill="auto"/>
            <w:noWrap/>
            <w:hideMark/>
          </w:tcPr>
          <w:p w14:paraId="7B7CD4D5"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c>
          <w:tcPr>
            <w:tcW w:w="1244" w:type="pct"/>
            <w:shd w:val="clear" w:color="auto" w:fill="auto"/>
            <w:noWrap/>
            <w:vAlign w:val="center"/>
            <w:hideMark/>
          </w:tcPr>
          <w:p w14:paraId="7EFDDA99" w14:textId="77777777" w:rsidR="00A84353" w:rsidRPr="00A84353" w:rsidRDefault="00A84353" w:rsidP="00A84353">
            <w:pPr>
              <w:jc w:val="both"/>
              <w:rPr>
                <w:rFonts w:ascii="Bookman Old Style" w:hAnsi="Bookman Old Style"/>
              </w:rPr>
            </w:pPr>
            <w:r w:rsidRPr="00A84353">
              <w:rPr>
                <w:rFonts w:ascii="Bookman Old Style" w:hAnsi="Bookman Old Style"/>
              </w:rPr>
              <w:t>Bookboon</w:t>
            </w:r>
          </w:p>
        </w:tc>
        <w:tc>
          <w:tcPr>
            <w:tcW w:w="671" w:type="pct"/>
            <w:shd w:val="clear" w:color="auto" w:fill="auto"/>
            <w:noWrap/>
            <w:vAlign w:val="center"/>
            <w:hideMark/>
          </w:tcPr>
          <w:p w14:paraId="6BB81D16" w14:textId="77777777" w:rsidR="00A84353" w:rsidRPr="00A84353" w:rsidRDefault="00A84353" w:rsidP="00A84353">
            <w:pPr>
              <w:jc w:val="both"/>
              <w:rPr>
                <w:rFonts w:ascii="Bookman Old Style" w:hAnsi="Bookman Old Style"/>
              </w:rPr>
            </w:pPr>
            <w:r w:rsidRPr="00A84353">
              <w:rPr>
                <w:rFonts w:ascii="Bookman Old Style" w:hAnsi="Bookman Old Style"/>
              </w:rPr>
              <w:t>501(48.41)</w:t>
            </w:r>
          </w:p>
        </w:tc>
        <w:tc>
          <w:tcPr>
            <w:tcW w:w="682" w:type="pct"/>
            <w:shd w:val="clear" w:color="auto" w:fill="auto"/>
            <w:noWrap/>
            <w:vAlign w:val="center"/>
            <w:hideMark/>
          </w:tcPr>
          <w:p w14:paraId="1140B86D" w14:textId="77777777" w:rsidR="00A84353" w:rsidRPr="00A84353" w:rsidRDefault="00A84353" w:rsidP="00A84353">
            <w:pPr>
              <w:jc w:val="both"/>
              <w:rPr>
                <w:rFonts w:ascii="Bookman Old Style" w:hAnsi="Bookman Old Style"/>
              </w:rPr>
            </w:pPr>
            <w:r w:rsidRPr="00A84353">
              <w:rPr>
                <w:rFonts w:ascii="Bookman Old Style" w:hAnsi="Bookman Old Style"/>
              </w:rPr>
              <w:t>446(43.09)</w:t>
            </w:r>
          </w:p>
        </w:tc>
        <w:tc>
          <w:tcPr>
            <w:tcW w:w="671" w:type="pct"/>
            <w:shd w:val="clear" w:color="auto" w:fill="auto"/>
            <w:noWrap/>
            <w:vAlign w:val="center"/>
            <w:hideMark/>
          </w:tcPr>
          <w:p w14:paraId="7AEFE292" w14:textId="77777777" w:rsidR="00A84353" w:rsidRPr="00A84353" w:rsidRDefault="00A84353" w:rsidP="00A84353">
            <w:pPr>
              <w:jc w:val="both"/>
              <w:rPr>
                <w:rFonts w:ascii="Bookman Old Style" w:hAnsi="Bookman Old Style"/>
              </w:rPr>
            </w:pPr>
            <w:r w:rsidRPr="00A84353">
              <w:rPr>
                <w:rFonts w:ascii="Bookman Old Style" w:hAnsi="Bookman Old Style"/>
              </w:rPr>
              <w:t>88(8.5)</w:t>
            </w:r>
          </w:p>
        </w:tc>
        <w:tc>
          <w:tcPr>
            <w:tcW w:w="471" w:type="pct"/>
            <w:shd w:val="clear" w:color="auto" w:fill="auto"/>
            <w:noWrap/>
            <w:vAlign w:val="center"/>
            <w:hideMark/>
          </w:tcPr>
          <w:p w14:paraId="5FD3E4FC" w14:textId="77777777" w:rsidR="00A84353" w:rsidRPr="00A84353" w:rsidRDefault="00A84353" w:rsidP="00A84353">
            <w:pPr>
              <w:jc w:val="both"/>
              <w:rPr>
                <w:rFonts w:ascii="Bookman Old Style" w:hAnsi="Bookman Old Style"/>
              </w:rPr>
            </w:pPr>
            <w:r w:rsidRPr="00A84353">
              <w:rPr>
                <w:rFonts w:ascii="Bookman Old Style" w:hAnsi="Bookman Old Style"/>
              </w:rPr>
              <w:t>1.601</w:t>
            </w:r>
          </w:p>
        </w:tc>
        <w:tc>
          <w:tcPr>
            <w:tcW w:w="493" w:type="pct"/>
            <w:shd w:val="clear" w:color="auto" w:fill="auto"/>
            <w:noWrap/>
            <w:vAlign w:val="center"/>
            <w:hideMark/>
          </w:tcPr>
          <w:p w14:paraId="5F0491C1" w14:textId="77777777" w:rsidR="00A84353" w:rsidRPr="00A84353" w:rsidRDefault="00A84353" w:rsidP="00A84353">
            <w:pPr>
              <w:jc w:val="both"/>
              <w:rPr>
                <w:rFonts w:ascii="Bookman Old Style" w:hAnsi="Bookman Old Style"/>
              </w:rPr>
            </w:pPr>
            <w:r w:rsidRPr="00A84353">
              <w:rPr>
                <w:rFonts w:ascii="Bookman Old Style" w:hAnsi="Bookman Old Style"/>
              </w:rPr>
              <w:t>.6405</w:t>
            </w:r>
          </w:p>
        </w:tc>
        <w:tc>
          <w:tcPr>
            <w:tcW w:w="439" w:type="pct"/>
            <w:shd w:val="clear" w:color="auto" w:fill="auto"/>
            <w:noWrap/>
            <w:vAlign w:val="center"/>
            <w:hideMark/>
          </w:tcPr>
          <w:p w14:paraId="4D587CC4"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r>
      <w:tr w:rsidR="00A84353" w:rsidRPr="00A84353" w14:paraId="4DD24FF5" w14:textId="77777777" w:rsidTr="00006DDA">
        <w:trPr>
          <w:trHeight w:val="324"/>
          <w:jc w:val="center"/>
        </w:trPr>
        <w:tc>
          <w:tcPr>
            <w:tcW w:w="330" w:type="pct"/>
            <w:shd w:val="clear" w:color="auto" w:fill="auto"/>
            <w:noWrap/>
            <w:hideMark/>
          </w:tcPr>
          <w:p w14:paraId="53392221"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c>
          <w:tcPr>
            <w:tcW w:w="1244" w:type="pct"/>
            <w:shd w:val="clear" w:color="auto" w:fill="auto"/>
            <w:noWrap/>
            <w:vAlign w:val="center"/>
            <w:hideMark/>
          </w:tcPr>
          <w:p w14:paraId="51DF24ED"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Open </w:t>
            </w:r>
            <w:proofErr w:type="spellStart"/>
            <w:r w:rsidRPr="00A84353">
              <w:rPr>
                <w:rFonts w:ascii="Bookman Old Style" w:hAnsi="Bookman Old Style"/>
              </w:rPr>
              <w:t>AccessPEN</w:t>
            </w:r>
            <w:proofErr w:type="spellEnd"/>
          </w:p>
        </w:tc>
        <w:tc>
          <w:tcPr>
            <w:tcW w:w="671" w:type="pct"/>
            <w:shd w:val="clear" w:color="auto" w:fill="auto"/>
            <w:noWrap/>
            <w:vAlign w:val="center"/>
            <w:hideMark/>
          </w:tcPr>
          <w:p w14:paraId="7898893C" w14:textId="77777777" w:rsidR="00A84353" w:rsidRPr="00A84353" w:rsidRDefault="00A84353" w:rsidP="00A84353">
            <w:pPr>
              <w:jc w:val="both"/>
              <w:rPr>
                <w:rFonts w:ascii="Bookman Old Style" w:hAnsi="Bookman Old Style"/>
              </w:rPr>
            </w:pPr>
            <w:r w:rsidRPr="00A84353">
              <w:rPr>
                <w:rFonts w:ascii="Bookman Old Style" w:hAnsi="Bookman Old Style"/>
              </w:rPr>
              <w:t>612(59.13)</w:t>
            </w:r>
          </w:p>
        </w:tc>
        <w:tc>
          <w:tcPr>
            <w:tcW w:w="682" w:type="pct"/>
            <w:shd w:val="clear" w:color="auto" w:fill="auto"/>
            <w:noWrap/>
            <w:vAlign w:val="center"/>
            <w:hideMark/>
          </w:tcPr>
          <w:p w14:paraId="0ED5CDA4" w14:textId="77777777" w:rsidR="00A84353" w:rsidRPr="00A84353" w:rsidRDefault="00A84353" w:rsidP="00A84353">
            <w:pPr>
              <w:jc w:val="both"/>
              <w:rPr>
                <w:rFonts w:ascii="Bookman Old Style" w:hAnsi="Bookman Old Style"/>
              </w:rPr>
            </w:pPr>
            <w:r w:rsidRPr="00A84353">
              <w:rPr>
                <w:rFonts w:ascii="Bookman Old Style" w:hAnsi="Bookman Old Style"/>
              </w:rPr>
              <w:t>344(33.24)</w:t>
            </w:r>
          </w:p>
        </w:tc>
        <w:tc>
          <w:tcPr>
            <w:tcW w:w="671" w:type="pct"/>
            <w:shd w:val="clear" w:color="auto" w:fill="auto"/>
            <w:noWrap/>
            <w:vAlign w:val="center"/>
            <w:hideMark/>
          </w:tcPr>
          <w:p w14:paraId="3B3ED662" w14:textId="77777777" w:rsidR="00A84353" w:rsidRPr="00A84353" w:rsidRDefault="00A84353" w:rsidP="00A84353">
            <w:pPr>
              <w:jc w:val="both"/>
              <w:rPr>
                <w:rFonts w:ascii="Bookman Old Style" w:hAnsi="Bookman Old Style"/>
              </w:rPr>
            </w:pPr>
            <w:r w:rsidRPr="00A84353">
              <w:rPr>
                <w:rFonts w:ascii="Bookman Old Style" w:hAnsi="Bookman Old Style"/>
              </w:rPr>
              <w:t>79(7.63)</w:t>
            </w:r>
          </w:p>
        </w:tc>
        <w:tc>
          <w:tcPr>
            <w:tcW w:w="471" w:type="pct"/>
            <w:shd w:val="clear" w:color="auto" w:fill="auto"/>
            <w:noWrap/>
            <w:vAlign w:val="center"/>
            <w:hideMark/>
          </w:tcPr>
          <w:p w14:paraId="74B34437" w14:textId="77777777" w:rsidR="00A84353" w:rsidRPr="00A84353" w:rsidRDefault="00A84353" w:rsidP="00A84353">
            <w:pPr>
              <w:jc w:val="both"/>
              <w:rPr>
                <w:rFonts w:ascii="Bookman Old Style" w:hAnsi="Bookman Old Style"/>
              </w:rPr>
            </w:pPr>
            <w:r w:rsidRPr="00A84353">
              <w:rPr>
                <w:rFonts w:ascii="Bookman Old Style" w:hAnsi="Bookman Old Style"/>
              </w:rPr>
              <w:t>1.485</w:t>
            </w:r>
          </w:p>
        </w:tc>
        <w:tc>
          <w:tcPr>
            <w:tcW w:w="493" w:type="pct"/>
            <w:shd w:val="clear" w:color="auto" w:fill="auto"/>
            <w:noWrap/>
            <w:vAlign w:val="center"/>
            <w:hideMark/>
          </w:tcPr>
          <w:p w14:paraId="1C4CF149" w14:textId="77777777" w:rsidR="00A84353" w:rsidRPr="00A84353" w:rsidRDefault="00A84353" w:rsidP="00A84353">
            <w:pPr>
              <w:jc w:val="both"/>
              <w:rPr>
                <w:rFonts w:ascii="Bookman Old Style" w:hAnsi="Bookman Old Style"/>
              </w:rPr>
            </w:pPr>
            <w:r w:rsidRPr="00A84353">
              <w:rPr>
                <w:rFonts w:ascii="Bookman Old Style" w:hAnsi="Bookman Old Style"/>
              </w:rPr>
              <w:t>.6346</w:t>
            </w:r>
          </w:p>
        </w:tc>
        <w:tc>
          <w:tcPr>
            <w:tcW w:w="439" w:type="pct"/>
            <w:shd w:val="clear" w:color="auto" w:fill="auto"/>
            <w:noWrap/>
            <w:vAlign w:val="center"/>
            <w:hideMark/>
          </w:tcPr>
          <w:p w14:paraId="4ED1485F"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r>
    </w:tbl>
    <w:p w14:paraId="185255FA" w14:textId="77777777" w:rsidR="00A84353" w:rsidRPr="00A84353" w:rsidRDefault="00A84353" w:rsidP="00A84353">
      <w:pPr>
        <w:tabs>
          <w:tab w:val="left" w:pos="1020"/>
        </w:tabs>
        <w:jc w:val="both"/>
        <w:rPr>
          <w:rFonts w:ascii="Bookman Old Style" w:hAnsi="Bookman Old Style"/>
        </w:rPr>
      </w:pPr>
      <w:r w:rsidRPr="00A84353">
        <w:rPr>
          <w:rFonts w:ascii="Bookman Old Style" w:hAnsi="Bookman Old Style"/>
        </w:rPr>
        <w:t>(Figures in the parentheses denote percentage)</w:t>
      </w:r>
    </w:p>
    <w:p w14:paraId="3F3A6302" w14:textId="2952A67B" w:rsidR="00A84353" w:rsidRDefault="00A84353" w:rsidP="00A84353">
      <w:pPr>
        <w:jc w:val="both"/>
        <w:rPr>
          <w:rFonts w:ascii="Bookman Old Style" w:hAnsi="Bookman Old Style"/>
        </w:rPr>
      </w:pPr>
      <w:r w:rsidRPr="00A84353">
        <w:rPr>
          <w:rFonts w:ascii="Bookman Old Style" w:hAnsi="Bookman Old Style"/>
        </w:rPr>
        <w:lastRenderedPageBreak/>
        <w:t xml:space="preserve">The above </w:t>
      </w:r>
      <w:r w:rsidRPr="00A84353">
        <w:rPr>
          <w:rFonts w:ascii="Bookman Old Style" w:hAnsi="Bookman Old Style"/>
          <w:bCs/>
        </w:rPr>
        <w:t>table 6</w:t>
      </w:r>
      <w:r w:rsidRPr="00A84353">
        <w:rPr>
          <w:rFonts w:ascii="Bookman Old Style" w:hAnsi="Bookman Old Style"/>
        </w:rPr>
        <w:t xml:space="preserve"> depicts the awareness of open access portal for books among the faculty members of higher educational institutions in </w:t>
      </w:r>
      <w:proofErr w:type="spellStart"/>
      <w:r w:rsidRPr="00A84353">
        <w:rPr>
          <w:rFonts w:ascii="Bookman Old Style" w:hAnsi="Bookman Old Style"/>
        </w:rPr>
        <w:t>Cuddalore</w:t>
      </w:r>
      <w:proofErr w:type="spellEnd"/>
      <w:r w:rsidRPr="00A84353">
        <w:rPr>
          <w:rFonts w:ascii="Bookman Old Style" w:hAnsi="Bookman Old Style"/>
        </w:rPr>
        <w:t xml:space="preserve"> District and four variables were used. The faculty member has more awareness and   given first priority is ‘DOAB, “Bookboon’ and ‘</w:t>
      </w:r>
      <w:proofErr w:type="spellStart"/>
      <w:r w:rsidRPr="00A84353">
        <w:rPr>
          <w:rFonts w:ascii="Bookman Old Style" w:hAnsi="Bookman Old Style"/>
        </w:rPr>
        <w:t>InTech</w:t>
      </w:r>
      <w:proofErr w:type="spellEnd"/>
      <w:r w:rsidRPr="00A84353">
        <w:rPr>
          <w:rFonts w:ascii="Bookman Old Style" w:hAnsi="Bookman Old Style"/>
        </w:rPr>
        <w:t xml:space="preserve"> Open’ are the second and third preference respectively given for them by the respondents. The least awareness was given to ‘Open </w:t>
      </w:r>
      <w:proofErr w:type="spellStart"/>
      <w:r w:rsidRPr="00A84353">
        <w:rPr>
          <w:rFonts w:ascii="Bookman Old Style" w:hAnsi="Bookman Old Style"/>
        </w:rPr>
        <w:t>AccessPEN</w:t>
      </w:r>
      <w:proofErr w:type="spellEnd"/>
      <w:r w:rsidRPr="00A84353">
        <w:rPr>
          <w:rFonts w:ascii="Bookman Old Style" w:hAnsi="Bookman Old Style"/>
        </w:rPr>
        <w:t xml:space="preserve">’. The mean value of all the variables ranges between 1.485 and 2.651. It can be inferred that all the variables lie between ‘Medium’ and ‘High’. The deviation of opinion ranges between 0.6346 and 0.6546. It could be inferred that the majority of the faculty members were aware of OA books portals, either high level or medium level. In terms of mean value, DOAB ranks first in the book portal rankings, followed by Bookboon, </w:t>
      </w:r>
      <w:proofErr w:type="spellStart"/>
      <w:r w:rsidRPr="00A84353">
        <w:rPr>
          <w:rFonts w:ascii="Bookman Old Style" w:hAnsi="Bookman Old Style"/>
        </w:rPr>
        <w:t>InTechOpen</w:t>
      </w:r>
      <w:proofErr w:type="spellEnd"/>
      <w:r w:rsidRPr="00A84353">
        <w:rPr>
          <w:rFonts w:ascii="Bookman Old Style" w:hAnsi="Bookman Old Style"/>
        </w:rPr>
        <w:t xml:space="preserve">, and Open </w:t>
      </w:r>
      <w:proofErr w:type="spellStart"/>
      <w:r w:rsidRPr="00A84353">
        <w:rPr>
          <w:rFonts w:ascii="Bookman Old Style" w:hAnsi="Bookman Old Style"/>
        </w:rPr>
        <w:t>AccessPEN</w:t>
      </w:r>
      <w:proofErr w:type="spellEnd"/>
      <w:r w:rsidRPr="00A84353">
        <w:rPr>
          <w:rFonts w:ascii="Bookman Old Style" w:hAnsi="Bookman Old Style"/>
        </w:rPr>
        <w:t>.</w:t>
      </w:r>
    </w:p>
    <w:p w14:paraId="62C97B06" w14:textId="77777777" w:rsidR="00A84353" w:rsidRPr="00A84353" w:rsidRDefault="00A84353" w:rsidP="00A84353">
      <w:pPr>
        <w:jc w:val="both"/>
        <w:rPr>
          <w:rFonts w:ascii="Bookman Old Style" w:hAnsi="Bookman Old Style"/>
        </w:rPr>
      </w:pPr>
    </w:p>
    <w:p w14:paraId="3DF51FE4" w14:textId="77777777" w:rsidR="00A84353" w:rsidRPr="00A84353" w:rsidRDefault="00A84353" w:rsidP="00A84353">
      <w:pPr>
        <w:pStyle w:val="ListParagraph"/>
        <w:numPr>
          <w:ilvl w:val="1"/>
          <w:numId w:val="23"/>
        </w:numPr>
        <w:spacing w:after="0" w:line="240" w:lineRule="auto"/>
        <w:jc w:val="both"/>
        <w:rPr>
          <w:rFonts w:ascii="Bookman Old Style" w:hAnsi="Bookman Old Style"/>
          <w:b/>
          <w:sz w:val="20"/>
          <w:szCs w:val="20"/>
        </w:rPr>
      </w:pPr>
      <w:r w:rsidRPr="00A84353">
        <w:rPr>
          <w:rFonts w:ascii="Bookman Old Style" w:hAnsi="Bookman Old Style"/>
          <w:b/>
          <w:sz w:val="20"/>
          <w:szCs w:val="20"/>
        </w:rPr>
        <w:t>Awareness on Open Access Portal for Repository</w:t>
      </w:r>
    </w:p>
    <w:p w14:paraId="12B75483" w14:textId="77777777" w:rsidR="00A84353" w:rsidRDefault="00A84353" w:rsidP="00A84353">
      <w:pPr>
        <w:jc w:val="both"/>
        <w:rPr>
          <w:rFonts w:ascii="Bookman Old Style" w:hAnsi="Bookman Old Style"/>
        </w:rPr>
      </w:pPr>
    </w:p>
    <w:p w14:paraId="7FD53156" w14:textId="66818AD1" w:rsidR="00A84353" w:rsidRPr="00A84353" w:rsidRDefault="00A84353" w:rsidP="00A84353">
      <w:pPr>
        <w:jc w:val="both"/>
        <w:rPr>
          <w:rFonts w:ascii="Bookman Old Style" w:hAnsi="Bookman Old Style"/>
          <w:bCs/>
        </w:rPr>
      </w:pPr>
      <w:r w:rsidRPr="00A84353">
        <w:rPr>
          <w:rFonts w:ascii="Bookman Old Style" w:hAnsi="Bookman Old Style"/>
        </w:rPr>
        <w:t xml:space="preserve">Awareness of the open access portal for the repository </w:t>
      </w:r>
      <w:r w:rsidRPr="00A84353">
        <w:rPr>
          <w:rFonts w:ascii="Bookman Old Style" w:hAnsi="Bookman Old Style"/>
          <w:bCs/>
        </w:rPr>
        <w:t xml:space="preserve">by the faculty members was </w:t>
      </w:r>
      <w:proofErr w:type="spellStart"/>
      <w:r w:rsidRPr="00A84353">
        <w:rPr>
          <w:rFonts w:ascii="Bookman Old Style" w:hAnsi="Bookman Old Style"/>
          <w:bCs/>
        </w:rPr>
        <w:t>analysed</w:t>
      </w:r>
      <w:proofErr w:type="spellEnd"/>
      <w:r w:rsidRPr="00A84353">
        <w:rPr>
          <w:rFonts w:ascii="Bookman Old Style" w:hAnsi="Bookman Old Style"/>
          <w:bCs/>
        </w:rPr>
        <w:t xml:space="preserve"> on “</w:t>
      </w:r>
      <w:proofErr w:type="spellStart"/>
      <w:r w:rsidRPr="00A84353">
        <w:rPr>
          <w:rFonts w:ascii="Bookman Old Style" w:hAnsi="Bookman Old Style"/>
          <w:bCs/>
        </w:rPr>
        <w:t>OpenDOAR</w:t>
      </w:r>
      <w:proofErr w:type="spellEnd"/>
      <w:r w:rsidRPr="00A84353">
        <w:rPr>
          <w:rFonts w:ascii="Bookman Old Style" w:hAnsi="Bookman Old Style"/>
          <w:bCs/>
        </w:rPr>
        <w:t>”, “</w:t>
      </w:r>
      <w:proofErr w:type="spellStart"/>
      <w:r w:rsidRPr="00A84353">
        <w:rPr>
          <w:rFonts w:ascii="Bookman Old Style" w:hAnsi="Bookman Old Style"/>
          <w:bCs/>
        </w:rPr>
        <w:t>Shodhganga</w:t>
      </w:r>
      <w:proofErr w:type="spellEnd"/>
      <w:r w:rsidRPr="00A84353">
        <w:rPr>
          <w:rFonts w:ascii="Bookman Old Style" w:hAnsi="Bookman Old Style"/>
          <w:bCs/>
        </w:rPr>
        <w:t xml:space="preserve">”, “NPTEL”, “NDLTD”, and “NDL” on a three-point scale such as "Low", "Medium", and "High". The mean and standard deviation were calculated. The ranks were assigned based on mean and standard deviation. The frequency, mean, standard deviation and rank were shown in </w:t>
      </w:r>
      <w:r w:rsidRPr="00A84353">
        <w:rPr>
          <w:rFonts w:ascii="Bookman Old Style" w:hAnsi="Bookman Old Style"/>
        </w:rPr>
        <w:t>Table 7.</w:t>
      </w:r>
      <w:r w:rsidRPr="00A84353">
        <w:rPr>
          <w:rFonts w:ascii="Bookman Old Style" w:hAnsi="Bookman Old Style"/>
          <w:bCs/>
        </w:rPr>
        <w:t xml:space="preserve"> </w:t>
      </w:r>
    </w:p>
    <w:p w14:paraId="30D2A355" w14:textId="1E31DE3D" w:rsidR="00A84353" w:rsidRDefault="00A84353" w:rsidP="00A84353">
      <w:pPr>
        <w:jc w:val="center"/>
        <w:rPr>
          <w:rFonts w:ascii="Bookman Old Style" w:hAnsi="Bookman Old Style"/>
          <w:b/>
        </w:rPr>
      </w:pPr>
      <w:r w:rsidRPr="00A84353">
        <w:rPr>
          <w:rFonts w:ascii="Bookman Old Style" w:hAnsi="Bookman Old Style"/>
          <w:b/>
          <w:bCs/>
        </w:rPr>
        <w:t>Table 7: Awareness on</w:t>
      </w:r>
      <w:r w:rsidRPr="00A84353">
        <w:rPr>
          <w:rFonts w:ascii="Bookman Old Style" w:hAnsi="Bookman Old Style"/>
          <w:b/>
        </w:rPr>
        <w:t xml:space="preserve"> Open Access Repository</w:t>
      </w:r>
    </w:p>
    <w:p w14:paraId="7A2789EC" w14:textId="77777777" w:rsidR="00A84353" w:rsidRPr="00A84353" w:rsidRDefault="00A84353" w:rsidP="00A84353">
      <w:pPr>
        <w:jc w:val="center"/>
        <w:rPr>
          <w:rFonts w:ascii="Bookman Old Style" w:hAnsi="Bookman Old Style"/>
          <w:b/>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6"/>
        <w:gridCol w:w="1434"/>
        <w:gridCol w:w="1269"/>
        <w:gridCol w:w="1269"/>
        <w:gridCol w:w="1269"/>
        <w:gridCol w:w="825"/>
        <w:gridCol w:w="826"/>
        <w:gridCol w:w="824"/>
      </w:tblGrid>
      <w:tr w:rsidR="00A84353" w:rsidRPr="00A84353" w14:paraId="66EA4503" w14:textId="77777777" w:rsidTr="00006DDA">
        <w:trPr>
          <w:trHeight w:val="384"/>
          <w:jc w:val="center"/>
        </w:trPr>
        <w:tc>
          <w:tcPr>
            <w:tcW w:w="351" w:type="pct"/>
          </w:tcPr>
          <w:p w14:paraId="1BD0CDB8" w14:textId="77777777" w:rsidR="00A84353" w:rsidRPr="00A84353" w:rsidRDefault="00A84353" w:rsidP="00A84353">
            <w:pPr>
              <w:jc w:val="both"/>
              <w:rPr>
                <w:rFonts w:ascii="Bookman Old Style" w:hAnsi="Bookman Old Style"/>
                <w:b/>
              </w:rPr>
            </w:pPr>
            <w:r w:rsidRPr="00A84353">
              <w:rPr>
                <w:rFonts w:ascii="Bookman Old Style" w:hAnsi="Bookman Old Style"/>
                <w:b/>
              </w:rPr>
              <w:t>S. No.</w:t>
            </w:r>
          </w:p>
        </w:tc>
        <w:tc>
          <w:tcPr>
            <w:tcW w:w="930" w:type="pct"/>
            <w:shd w:val="clear" w:color="auto" w:fill="auto"/>
            <w:noWrap/>
            <w:vAlign w:val="center"/>
            <w:hideMark/>
          </w:tcPr>
          <w:p w14:paraId="3470DD84" w14:textId="77777777" w:rsidR="00A84353" w:rsidRPr="00A84353" w:rsidRDefault="00A84353" w:rsidP="00A84353">
            <w:pPr>
              <w:jc w:val="both"/>
              <w:rPr>
                <w:rFonts w:ascii="Bookman Old Style" w:hAnsi="Bookman Old Style"/>
                <w:b/>
              </w:rPr>
            </w:pPr>
            <w:r w:rsidRPr="00A84353">
              <w:rPr>
                <w:rFonts w:ascii="Bookman Old Style" w:hAnsi="Bookman Old Style"/>
                <w:b/>
              </w:rPr>
              <w:t>Repository </w:t>
            </w:r>
          </w:p>
        </w:tc>
        <w:tc>
          <w:tcPr>
            <w:tcW w:w="671" w:type="pct"/>
            <w:shd w:val="clear" w:color="auto" w:fill="auto"/>
            <w:vAlign w:val="center"/>
            <w:hideMark/>
          </w:tcPr>
          <w:p w14:paraId="68EEEA57" w14:textId="77777777" w:rsidR="00A84353" w:rsidRPr="00A84353" w:rsidRDefault="00A84353" w:rsidP="00A84353">
            <w:pPr>
              <w:jc w:val="both"/>
              <w:rPr>
                <w:rFonts w:ascii="Bookman Old Style" w:hAnsi="Bookman Old Style"/>
                <w:b/>
              </w:rPr>
            </w:pPr>
            <w:r w:rsidRPr="00A84353">
              <w:rPr>
                <w:rFonts w:ascii="Bookman Old Style" w:hAnsi="Bookman Old Style"/>
                <w:b/>
              </w:rPr>
              <w:t>Low</w:t>
            </w:r>
          </w:p>
        </w:tc>
        <w:tc>
          <w:tcPr>
            <w:tcW w:w="764" w:type="pct"/>
            <w:shd w:val="clear" w:color="auto" w:fill="auto"/>
            <w:vAlign w:val="center"/>
            <w:hideMark/>
          </w:tcPr>
          <w:p w14:paraId="30A10032" w14:textId="77777777" w:rsidR="00A84353" w:rsidRPr="00A84353" w:rsidRDefault="00A84353" w:rsidP="00A84353">
            <w:pPr>
              <w:jc w:val="both"/>
              <w:rPr>
                <w:rFonts w:ascii="Bookman Old Style" w:hAnsi="Bookman Old Style"/>
                <w:b/>
              </w:rPr>
            </w:pPr>
            <w:r w:rsidRPr="00A84353">
              <w:rPr>
                <w:rFonts w:ascii="Bookman Old Style" w:hAnsi="Bookman Old Style"/>
                <w:b/>
              </w:rPr>
              <w:t>Medium</w:t>
            </w:r>
          </w:p>
        </w:tc>
        <w:tc>
          <w:tcPr>
            <w:tcW w:w="671" w:type="pct"/>
            <w:shd w:val="clear" w:color="auto" w:fill="auto"/>
            <w:vAlign w:val="center"/>
            <w:hideMark/>
          </w:tcPr>
          <w:p w14:paraId="2B9149EB" w14:textId="77777777" w:rsidR="00A84353" w:rsidRPr="00A84353" w:rsidRDefault="00A84353" w:rsidP="00A84353">
            <w:pPr>
              <w:jc w:val="both"/>
              <w:rPr>
                <w:rFonts w:ascii="Bookman Old Style" w:hAnsi="Bookman Old Style"/>
                <w:b/>
              </w:rPr>
            </w:pPr>
            <w:r w:rsidRPr="00A84353">
              <w:rPr>
                <w:rFonts w:ascii="Bookman Old Style" w:hAnsi="Bookman Old Style"/>
                <w:b/>
              </w:rPr>
              <w:t>High</w:t>
            </w:r>
          </w:p>
        </w:tc>
        <w:tc>
          <w:tcPr>
            <w:tcW w:w="538" w:type="pct"/>
            <w:shd w:val="clear" w:color="auto" w:fill="auto"/>
            <w:vAlign w:val="center"/>
            <w:hideMark/>
          </w:tcPr>
          <w:p w14:paraId="7FCD8858" w14:textId="77777777" w:rsidR="00A84353" w:rsidRPr="00A84353" w:rsidRDefault="00A84353" w:rsidP="00A84353">
            <w:pPr>
              <w:jc w:val="both"/>
              <w:rPr>
                <w:rFonts w:ascii="Bookman Old Style" w:hAnsi="Bookman Old Style"/>
                <w:b/>
              </w:rPr>
            </w:pPr>
            <w:r w:rsidRPr="00A84353">
              <w:rPr>
                <w:rFonts w:ascii="Bookman Old Style" w:hAnsi="Bookman Old Style"/>
                <w:b/>
              </w:rPr>
              <w:t>Mean</w:t>
            </w:r>
          </w:p>
        </w:tc>
        <w:tc>
          <w:tcPr>
            <w:tcW w:w="538" w:type="pct"/>
            <w:shd w:val="clear" w:color="auto" w:fill="auto"/>
            <w:vAlign w:val="center"/>
            <w:hideMark/>
          </w:tcPr>
          <w:p w14:paraId="0AF49F38" w14:textId="77777777" w:rsidR="00A84353" w:rsidRPr="00A84353" w:rsidRDefault="00A84353" w:rsidP="00A84353">
            <w:pPr>
              <w:jc w:val="both"/>
              <w:rPr>
                <w:rFonts w:ascii="Bookman Old Style" w:hAnsi="Bookman Old Style"/>
                <w:b/>
              </w:rPr>
            </w:pPr>
            <w:r w:rsidRPr="00A84353">
              <w:rPr>
                <w:rFonts w:ascii="Bookman Old Style" w:hAnsi="Bookman Old Style"/>
                <w:b/>
              </w:rPr>
              <w:t>SD</w:t>
            </w:r>
          </w:p>
        </w:tc>
        <w:tc>
          <w:tcPr>
            <w:tcW w:w="537" w:type="pct"/>
            <w:shd w:val="clear" w:color="auto" w:fill="auto"/>
            <w:vAlign w:val="center"/>
            <w:hideMark/>
          </w:tcPr>
          <w:p w14:paraId="658CD593" w14:textId="77777777" w:rsidR="00A84353" w:rsidRPr="00A84353" w:rsidRDefault="00A84353" w:rsidP="00A84353">
            <w:pPr>
              <w:jc w:val="both"/>
              <w:rPr>
                <w:rFonts w:ascii="Bookman Old Style" w:hAnsi="Bookman Old Style"/>
                <w:b/>
              </w:rPr>
            </w:pPr>
            <w:r w:rsidRPr="00A84353">
              <w:rPr>
                <w:rFonts w:ascii="Bookman Old Style" w:hAnsi="Bookman Old Style"/>
                <w:b/>
              </w:rPr>
              <w:t>Rank</w:t>
            </w:r>
          </w:p>
        </w:tc>
      </w:tr>
      <w:tr w:rsidR="00A84353" w:rsidRPr="00A84353" w14:paraId="09C40A8B" w14:textId="77777777" w:rsidTr="00006DDA">
        <w:trPr>
          <w:trHeight w:val="324"/>
          <w:jc w:val="center"/>
        </w:trPr>
        <w:tc>
          <w:tcPr>
            <w:tcW w:w="351" w:type="pct"/>
          </w:tcPr>
          <w:p w14:paraId="44667169"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c>
          <w:tcPr>
            <w:tcW w:w="930" w:type="pct"/>
            <w:shd w:val="clear" w:color="auto" w:fill="auto"/>
            <w:noWrap/>
            <w:vAlign w:val="center"/>
            <w:hideMark/>
          </w:tcPr>
          <w:p w14:paraId="2919A383"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OpenDOAR</w:t>
            </w:r>
            <w:proofErr w:type="spellEnd"/>
          </w:p>
        </w:tc>
        <w:tc>
          <w:tcPr>
            <w:tcW w:w="671" w:type="pct"/>
            <w:shd w:val="clear" w:color="auto" w:fill="auto"/>
            <w:noWrap/>
            <w:hideMark/>
          </w:tcPr>
          <w:p w14:paraId="57A28E50" w14:textId="77777777" w:rsidR="00A84353" w:rsidRPr="00A84353" w:rsidRDefault="00A84353" w:rsidP="00A84353">
            <w:pPr>
              <w:jc w:val="both"/>
              <w:rPr>
                <w:rFonts w:ascii="Bookman Old Style" w:hAnsi="Bookman Old Style"/>
              </w:rPr>
            </w:pPr>
            <w:r w:rsidRPr="00A84353">
              <w:rPr>
                <w:rFonts w:ascii="Bookman Old Style" w:hAnsi="Bookman Old Style"/>
              </w:rPr>
              <w:t>419(40.48)</w:t>
            </w:r>
          </w:p>
        </w:tc>
        <w:tc>
          <w:tcPr>
            <w:tcW w:w="764" w:type="pct"/>
            <w:shd w:val="clear" w:color="auto" w:fill="auto"/>
            <w:noWrap/>
            <w:hideMark/>
          </w:tcPr>
          <w:p w14:paraId="123A75F9" w14:textId="77777777" w:rsidR="00A84353" w:rsidRPr="00A84353" w:rsidRDefault="00A84353" w:rsidP="00A84353">
            <w:pPr>
              <w:jc w:val="both"/>
              <w:rPr>
                <w:rFonts w:ascii="Bookman Old Style" w:hAnsi="Bookman Old Style"/>
              </w:rPr>
            </w:pPr>
            <w:r w:rsidRPr="00A84353">
              <w:rPr>
                <w:rFonts w:ascii="Bookman Old Style" w:hAnsi="Bookman Old Style"/>
              </w:rPr>
              <w:t>457(44.15)</w:t>
            </w:r>
          </w:p>
        </w:tc>
        <w:tc>
          <w:tcPr>
            <w:tcW w:w="671" w:type="pct"/>
            <w:shd w:val="clear" w:color="auto" w:fill="auto"/>
            <w:noWrap/>
            <w:hideMark/>
          </w:tcPr>
          <w:p w14:paraId="67CC7BF0" w14:textId="77777777" w:rsidR="00A84353" w:rsidRPr="00A84353" w:rsidRDefault="00A84353" w:rsidP="00A84353">
            <w:pPr>
              <w:jc w:val="both"/>
              <w:rPr>
                <w:rFonts w:ascii="Bookman Old Style" w:hAnsi="Bookman Old Style"/>
              </w:rPr>
            </w:pPr>
            <w:r w:rsidRPr="00A84353">
              <w:rPr>
                <w:rFonts w:ascii="Bookman Old Style" w:hAnsi="Bookman Old Style"/>
              </w:rPr>
              <w:t>159(15.36)</w:t>
            </w:r>
          </w:p>
        </w:tc>
        <w:tc>
          <w:tcPr>
            <w:tcW w:w="538" w:type="pct"/>
            <w:shd w:val="clear" w:color="auto" w:fill="auto"/>
            <w:noWrap/>
            <w:hideMark/>
          </w:tcPr>
          <w:p w14:paraId="2ABBA604" w14:textId="77777777" w:rsidR="00A84353" w:rsidRPr="00A84353" w:rsidRDefault="00A84353" w:rsidP="00A84353">
            <w:pPr>
              <w:jc w:val="both"/>
              <w:rPr>
                <w:rFonts w:ascii="Bookman Old Style" w:hAnsi="Bookman Old Style"/>
              </w:rPr>
            </w:pPr>
            <w:r w:rsidRPr="00A84353">
              <w:rPr>
                <w:rFonts w:ascii="Bookman Old Style" w:hAnsi="Bookman Old Style"/>
              </w:rPr>
              <w:t>1.748</w:t>
            </w:r>
          </w:p>
        </w:tc>
        <w:tc>
          <w:tcPr>
            <w:tcW w:w="538" w:type="pct"/>
            <w:shd w:val="clear" w:color="auto" w:fill="auto"/>
            <w:noWrap/>
            <w:hideMark/>
          </w:tcPr>
          <w:p w14:paraId="7BDCBCA5" w14:textId="77777777" w:rsidR="00A84353" w:rsidRPr="00A84353" w:rsidRDefault="00A84353" w:rsidP="00A84353">
            <w:pPr>
              <w:jc w:val="both"/>
              <w:rPr>
                <w:rFonts w:ascii="Bookman Old Style" w:hAnsi="Bookman Old Style"/>
              </w:rPr>
            </w:pPr>
            <w:r w:rsidRPr="00A84353">
              <w:rPr>
                <w:rFonts w:ascii="Bookman Old Style" w:hAnsi="Bookman Old Style"/>
              </w:rPr>
              <w:t>.7041</w:t>
            </w:r>
          </w:p>
        </w:tc>
        <w:tc>
          <w:tcPr>
            <w:tcW w:w="537" w:type="pct"/>
            <w:shd w:val="clear" w:color="auto" w:fill="auto"/>
            <w:noWrap/>
            <w:vAlign w:val="center"/>
            <w:hideMark/>
          </w:tcPr>
          <w:p w14:paraId="5E3DF3EF"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r>
      <w:tr w:rsidR="00A84353" w:rsidRPr="00A84353" w14:paraId="05974ED4" w14:textId="77777777" w:rsidTr="00006DDA">
        <w:trPr>
          <w:trHeight w:val="312"/>
          <w:jc w:val="center"/>
        </w:trPr>
        <w:tc>
          <w:tcPr>
            <w:tcW w:w="351" w:type="pct"/>
          </w:tcPr>
          <w:p w14:paraId="40D52D7E"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c>
          <w:tcPr>
            <w:tcW w:w="930" w:type="pct"/>
            <w:shd w:val="clear" w:color="auto" w:fill="auto"/>
            <w:noWrap/>
            <w:vAlign w:val="center"/>
            <w:hideMark/>
          </w:tcPr>
          <w:p w14:paraId="4D3F210D"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Shodhganga</w:t>
            </w:r>
            <w:proofErr w:type="spellEnd"/>
          </w:p>
        </w:tc>
        <w:tc>
          <w:tcPr>
            <w:tcW w:w="671" w:type="pct"/>
            <w:shd w:val="clear" w:color="auto" w:fill="auto"/>
            <w:noWrap/>
            <w:hideMark/>
          </w:tcPr>
          <w:p w14:paraId="09E3C73E" w14:textId="77777777" w:rsidR="00A84353" w:rsidRPr="00A84353" w:rsidRDefault="00A84353" w:rsidP="00A84353">
            <w:pPr>
              <w:jc w:val="both"/>
              <w:rPr>
                <w:rFonts w:ascii="Bookman Old Style" w:hAnsi="Bookman Old Style"/>
              </w:rPr>
            </w:pPr>
            <w:r w:rsidRPr="00A84353">
              <w:rPr>
                <w:rFonts w:ascii="Bookman Old Style" w:hAnsi="Bookman Old Style"/>
              </w:rPr>
              <w:t>79(7.63)</w:t>
            </w:r>
          </w:p>
        </w:tc>
        <w:tc>
          <w:tcPr>
            <w:tcW w:w="764" w:type="pct"/>
            <w:shd w:val="clear" w:color="auto" w:fill="auto"/>
            <w:noWrap/>
            <w:hideMark/>
          </w:tcPr>
          <w:p w14:paraId="025F4EFF" w14:textId="77777777" w:rsidR="00A84353" w:rsidRPr="00A84353" w:rsidRDefault="00A84353" w:rsidP="00A84353">
            <w:pPr>
              <w:jc w:val="both"/>
              <w:rPr>
                <w:rFonts w:ascii="Bookman Old Style" w:hAnsi="Bookman Old Style"/>
              </w:rPr>
            </w:pPr>
            <w:r w:rsidRPr="00A84353">
              <w:rPr>
                <w:rFonts w:ascii="Bookman Old Style" w:hAnsi="Bookman Old Style"/>
              </w:rPr>
              <w:t>459(44.35)</w:t>
            </w:r>
          </w:p>
        </w:tc>
        <w:tc>
          <w:tcPr>
            <w:tcW w:w="671" w:type="pct"/>
            <w:shd w:val="clear" w:color="auto" w:fill="auto"/>
            <w:noWrap/>
            <w:hideMark/>
          </w:tcPr>
          <w:p w14:paraId="1D664C54" w14:textId="77777777" w:rsidR="00A84353" w:rsidRPr="00A84353" w:rsidRDefault="00A84353" w:rsidP="00A84353">
            <w:pPr>
              <w:jc w:val="both"/>
              <w:rPr>
                <w:rFonts w:ascii="Bookman Old Style" w:hAnsi="Bookman Old Style"/>
              </w:rPr>
            </w:pPr>
            <w:r w:rsidRPr="00A84353">
              <w:rPr>
                <w:rFonts w:ascii="Bookman Old Style" w:hAnsi="Bookman Old Style"/>
              </w:rPr>
              <w:t>497(48.02)</w:t>
            </w:r>
          </w:p>
        </w:tc>
        <w:tc>
          <w:tcPr>
            <w:tcW w:w="538" w:type="pct"/>
            <w:shd w:val="clear" w:color="auto" w:fill="auto"/>
            <w:noWrap/>
            <w:hideMark/>
          </w:tcPr>
          <w:p w14:paraId="788AF520" w14:textId="77777777" w:rsidR="00A84353" w:rsidRPr="00A84353" w:rsidRDefault="00A84353" w:rsidP="00A84353">
            <w:pPr>
              <w:jc w:val="both"/>
              <w:rPr>
                <w:rFonts w:ascii="Bookman Old Style" w:hAnsi="Bookman Old Style"/>
              </w:rPr>
            </w:pPr>
            <w:r w:rsidRPr="00A84353">
              <w:rPr>
                <w:rFonts w:ascii="Bookman Old Style" w:hAnsi="Bookman Old Style"/>
              </w:rPr>
              <w:t>2.403</w:t>
            </w:r>
          </w:p>
        </w:tc>
        <w:tc>
          <w:tcPr>
            <w:tcW w:w="538" w:type="pct"/>
            <w:shd w:val="clear" w:color="auto" w:fill="auto"/>
            <w:noWrap/>
            <w:hideMark/>
          </w:tcPr>
          <w:p w14:paraId="05EACFD4" w14:textId="77777777" w:rsidR="00A84353" w:rsidRPr="00A84353" w:rsidRDefault="00A84353" w:rsidP="00A84353">
            <w:pPr>
              <w:jc w:val="both"/>
              <w:rPr>
                <w:rFonts w:ascii="Bookman Old Style" w:hAnsi="Bookman Old Style"/>
              </w:rPr>
            </w:pPr>
            <w:r w:rsidRPr="00A84353">
              <w:rPr>
                <w:rFonts w:ascii="Bookman Old Style" w:hAnsi="Bookman Old Style"/>
              </w:rPr>
              <w:t>.6275</w:t>
            </w:r>
          </w:p>
        </w:tc>
        <w:tc>
          <w:tcPr>
            <w:tcW w:w="537" w:type="pct"/>
            <w:shd w:val="clear" w:color="auto" w:fill="auto"/>
            <w:noWrap/>
            <w:vAlign w:val="center"/>
            <w:hideMark/>
          </w:tcPr>
          <w:p w14:paraId="1C33AD98"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r>
      <w:tr w:rsidR="00A84353" w:rsidRPr="00A84353" w14:paraId="280AF7B1" w14:textId="77777777" w:rsidTr="00006DDA">
        <w:trPr>
          <w:trHeight w:val="312"/>
          <w:jc w:val="center"/>
        </w:trPr>
        <w:tc>
          <w:tcPr>
            <w:tcW w:w="351" w:type="pct"/>
          </w:tcPr>
          <w:p w14:paraId="18B7CDBF"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c>
          <w:tcPr>
            <w:tcW w:w="930" w:type="pct"/>
            <w:shd w:val="clear" w:color="auto" w:fill="auto"/>
            <w:noWrap/>
            <w:vAlign w:val="center"/>
            <w:hideMark/>
          </w:tcPr>
          <w:p w14:paraId="5E5CCABD" w14:textId="77777777" w:rsidR="00A84353" w:rsidRPr="00A84353" w:rsidRDefault="00A84353" w:rsidP="00A84353">
            <w:pPr>
              <w:jc w:val="both"/>
              <w:rPr>
                <w:rFonts w:ascii="Bookman Old Style" w:hAnsi="Bookman Old Style"/>
              </w:rPr>
            </w:pPr>
            <w:r w:rsidRPr="00A84353">
              <w:rPr>
                <w:rFonts w:ascii="Bookman Old Style" w:hAnsi="Bookman Old Style"/>
              </w:rPr>
              <w:t>NPTEL</w:t>
            </w:r>
          </w:p>
        </w:tc>
        <w:tc>
          <w:tcPr>
            <w:tcW w:w="671" w:type="pct"/>
            <w:shd w:val="clear" w:color="auto" w:fill="auto"/>
            <w:noWrap/>
            <w:hideMark/>
          </w:tcPr>
          <w:p w14:paraId="28DA90E6" w14:textId="77777777" w:rsidR="00A84353" w:rsidRPr="00A84353" w:rsidRDefault="00A84353" w:rsidP="00A84353">
            <w:pPr>
              <w:jc w:val="both"/>
              <w:rPr>
                <w:rFonts w:ascii="Bookman Old Style" w:hAnsi="Bookman Old Style"/>
              </w:rPr>
            </w:pPr>
            <w:r w:rsidRPr="00A84353">
              <w:rPr>
                <w:rFonts w:ascii="Bookman Old Style" w:hAnsi="Bookman Old Style"/>
              </w:rPr>
              <w:t>308(29.76)</w:t>
            </w:r>
          </w:p>
        </w:tc>
        <w:tc>
          <w:tcPr>
            <w:tcW w:w="764" w:type="pct"/>
            <w:shd w:val="clear" w:color="auto" w:fill="auto"/>
            <w:noWrap/>
            <w:hideMark/>
          </w:tcPr>
          <w:p w14:paraId="63F59208" w14:textId="77777777" w:rsidR="00A84353" w:rsidRPr="00A84353" w:rsidRDefault="00A84353" w:rsidP="00A84353">
            <w:pPr>
              <w:jc w:val="both"/>
              <w:rPr>
                <w:rFonts w:ascii="Bookman Old Style" w:hAnsi="Bookman Old Style"/>
              </w:rPr>
            </w:pPr>
            <w:r w:rsidRPr="00A84353">
              <w:rPr>
                <w:rFonts w:ascii="Bookman Old Style" w:hAnsi="Bookman Old Style"/>
              </w:rPr>
              <w:t>412(39.81)</w:t>
            </w:r>
          </w:p>
        </w:tc>
        <w:tc>
          <w:tcPr>
            <w:tcW w:w="671" w:type="pct"/>
            <w:shd w:val="clear" w:color="auto" w:fill="auto"/>
            <w:noWrap/>
            <w:hideMark/>
          </w:tcPr>
          <w:p w14:paraId="5EF02BE0" w14:textId="77777777" w:rsidR="00A84353" w:rsidRPr="00A84353" w:rsidRDefault="00A84353" w:rsidP="00A84353">
            <w:pPr>
              <w:jc w:val="both"/>
              <w:rPr>
                <w:rFonts w:ascii="Bookman Old Style" w:hAnsi="Bookman Old Style"/>
              </w:rPr>
            </w:pPr>
            <w:r w:rsidRPr="00A84353">
              <w:rPr>
                <w:rFonts w:ascii="Bookman Old Style" w:hAnsi="Bookman Old Style"/>
              </w:rPr>
              <w:t>315(30.43)</w:t>
            </w:r>
          </w:p>
        </w:tc>
        <w:tc>
          <w:tcPr>
            <w:tcW w:w="538" w:type="pct"/>
            <w:shd w:val="clear" w:color="auto" w:fill="auto"/>
            <w:noWrap/>
            <w:hideMark/>
          </w:tcPr>
          <w:p w14:paraId="3ED00A97" w14:textId="77777777" w:rsidR="00A84353" w:rsidRPr="00A84353" w:rsidRDefault="00A84353" w:rsidP="00A84353">
            <w:pPr>
              <w:jc w:val="both"/>
              <w:rPr>
                <w:rFonts w:ascii="Bookman Old Style" w:hAnsi="Bookman Old Style"/>
              </w:rPr>
            </w:pPr>
            <w:r w:rsidRPr="00A84353">
              <w:rPr>
                <w:rFonts w:ascii="Bookman Old Style" w:hAnsi="Bookman Old Style"/>
              </w:rPr>
              <w:t>2.006</w:t>
            </w:r>
          </w:p>
        </w:tc>
        <w:tc>
          <w:tcPr>
            <w:tcW w:w="538" w:type="pct"/>
            <w:shd w:val="clear" w:color="auto" w:fill="auto"/>
            <w:noWrap/>
            <w:hideMark/>
          </w:tcPr>
          <w:p w14:paraId="4E331101" w14:textId="77777777" w:rsidR="00A84353" w:rsidRPr="00A84353" w:rsidRDefault="00A84353" w:rsidP="00A84353">
            <w:pPr>
              <w:jc w:val="both"/>
              <w:rPr>
                <w:rFonts w:ascii="Bookman Old Style" w:hAnsi="Bookman Old Style"/>
              </w:rPr>
            </w:pPr>
            <w:r w:rsidRPr="00A84353">
              <w:rPr>
                <w:rFonts w:ascii="Bookman Old Style" w:hAnsi="Bookman Old Style"/>
              </w:rPr>
              <w:t>.7761</w:t>
            </w:r>
          </w:p>
        </w:tc>
        <w:tc>
          <w:tcPr>
            <w:tcW w:w="537" w:type="pct"/>
            <w:shd w:val="clear" w:color="auto" w:fill="auto"/>
            <w:noWrap/>
            <w:vAlign w:val="center"/>
            <w:hideMark/>
          </w:tcPr>
          <w:p w14:paraId="18203E83"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r>
      <w:tr w:rsidR="00A84353" w:rsidRPr="00A84353" w14:paraId="2EF94153" w14:textId="77777777" w:rsidTr="00006DDA">
        <w:trPr>
          <w:trHeight w:val="324"/>
          <w:jc w:val="center"/>
        </w:trPr>
        <w:tc>
          <w:tcPr>
            <w:tcW w:w="351" w:type="pct"/>
          </w:tcPr>
          <w:p w14:paraId="47CCFB72"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c>
          <w:tcPr>
            <w:tcW w:w="930" w:type="pct"/>
            <w:shd w:val="clear" w:color="auto" w:fill="auto"/>
            <w:noWrap/>
            <w:vAlign w:val="center"/>
            <w:hideMark/>
          </w:tcPr>
          <w:p w14:paraId="1DD71C75" w14:textId="77777777" w:rsidR="00A84353" w:rsidRPr="00A84353" w:rsidRDefault="00A84353" w:rsidP="00A84353">
            <w:pPr>
              <w:jc w:val="both"/>
              <w:rPr>
                <w:rFonts w:ascii="Bookman Old Style" w:hAnsi="Bookman Old Style"/>
              </w:rPr>
            </w:pPr>
            <w:r w:rsidRPr="00A84353">
              <w:rPr>
                <w:rFonts w:ascii="Bookman Old Style" w:hAnsi="Bookman Old Style"/>
              </w:rPr>
              <w:t xml:space="preserve">NDLTD </w:t>
            </w:r>
          </w:p>
        </w:tc>
        <w:tc>
          <w:tcPr>
            <w:tcW w:w="671" w:type="pct"/>
            <w:shd w:val="clear" w:color="auto" w:fill="auto"/>
            <w:noWrap/>
            <w:hideMark/>
          </w:tcPr>
          <w:p w14:paraId="606B7863" w14:textId="77777777" w:rsidR="00A84353" w:rsidRPr="00A84353" w:rsidRDefault="00A84353" w:rsidP="00A84353">
            <w:pPr>
              <w:jc w:val="both"/>
              <w:rPr>
                <w:rFonts w:ascii="Bookman Old Style" w:hAnsi="Bookman Old Style"/>
              </w:rPr>
            </w:pPr>
            <w:r w:rsidRPr="00A84353">
              <w:rPr>
                <w:rFonts w:ascii="Bookman Old Style" w:hAnsi="Bookman Old Style"/>
              </w:rPr>
              <w:t>471(45.51)</w:t>
            </w:r>
          </w:p>
        </w:tc>
        <w:tc>
          <w:tcPr>
            <w:tcW w:w="764" w:type="pct"/>
            <w:shd w:val="clear" w:color="auto" w:fill="auto"/>
            <w:noWrap/>
            <w:hideMark/>
          </w:tcPr>
          <w:p w14:paraId="15F65D89" w14:textId="77777777" w:rsidR="00A84353" w:rsidRPr="00A84353" w:rsidRDefault="00A84353" w:rsidP="00A84353">
            <w:pPr>
              <w:jc w:val="both"/>
              <w:rPr>
                <w:rFonts w:ascii="Bookman Old Style" w:hAnsi="Bookman Old Style"/>
              </w:rPr>
            </w:pPr>
            <w:r w:rsidRPr="00A84353">
              <w:rPr>
                <w:rFonts w:ascii="Bookman Old Style" w:hAnsi="Bookman Old Style"/>
              </w:rPr>
              <w:t>382(36.91)</w:t>
            </w:r>
          </w:p>
        </w:tc>
        <w:tc>
          <w:tcPr>
            <w:tcW w:w="671" w:type="pct"/>
            <w:shd w:val="clear" w:color="auto" w:fill="auto"/>
            <w:noWrap/>
            <w:hideMark/>
          </w:tcPr>
          <w:p w14:paraId="276F1601" w14:textId="77777777" w:rsidR="00A84353" w:rsidRPr="00A84353" w:rsidRDefault="00A84353" w:rsidP="00A84353">
            <w:pPr>
              <w:jc w:val="both"/>
              <w:rPr>
                <w:rFonts w:ascii="Bookman Old Style" w:hAnsi="Bookman Old Style"/>
              </w:rPr>
            </w:pPr>
            <w:r w:rsidRPr="00A84353">
              <w:rPr>
                <w:rFonts w:ascii="Bookman Old Style" w:hAnsi="Bookman Old Style"/>
              </w:rPr>
              <w:t>182(17.58)</w:t>
            </w:r>
          </w:p>
        </w:tc>
        <w:tc>
          <w:tcPr>
            <w:tcW w:w="538" w:type="pct"/>
            <w:shd w:val="clear" w:color="auto" w:fill="auto"/>
            <w:noWrap/>
            <w:hideMark/>
          </w:tcPr>
          <w:p w14:paraId="6BABF7E8" w14:textId="77777777" w:rsidR="00A84353" w:rsidRPr="00A84353" w:rsidRDefault="00A84353" w:rsidP="00A84353">
            <w:pPr>
              <w:jc w:val="both"/>
              <w:rPr>
                <w:rFonts w:ascii="Bookman Old Style" w:hAnsi="Bookman Old Style"/>
              </w:rPr>
            </w:pPr>
            <w:r w:rsidRPr="00A84353">
              <w:rPr>
                <w:rFonts w:ascii="Bookman Old Style" w:hAnsi="Bookman Old Style"/>
              </w:rPr>
              <w:t>1.720</w:t>
            </w:r>
          </w:p>
        </w:tc>
        <w:tc>
          <w:tcPr>
            <w:tcW w:w="538" w:type="pct"/>
            <w:shd w:val="clear" w:color="auto" w:fill="auto"/>
            <w:noWrap/>
            <w:hideMark/>
          </w:tcPr>
          <w:p w14:paraId="3F526D6D" w14:textId="77777777" w:rsidR="00A84353" w:rsidRPr="00A84353" w:rsidRDefault="00A84353" w:rsidP="00A84353">
            <w:pPr>
              <w:jc w:val="both"/>
              <w:rPr>
                <w:rFonts w:ascii="Bookman Old Style" w:hAnsi="Bookman Old Style"/>
              </w:rPr>
            </w:pPr>
            <w:r w:rsidRPr="00A84353">
              <w:rPr>
                <w:rFonts w:ascii="Bookman Old Style" w:hAnsi="Bookman Old Style"/>
              </w:rPr>
              <w:t>.7439</w:t>
            </w:r>
          </w:p>
        </w:tc>
        <w:tc>
          <w:tcPr>
            <w:tcW w:w="537" w:type="pct"/>
            <w:shd w:val="clear" w:color="auto" w:fill="auto"/>
            <w:noWrap/>
            <w:vAlign w:val="center"/>
            <w:hideMark/>
          </w:tcPr>
          <w:p w14:paraId="583CC909" w14:textId="77777777" w:rsidR="00A84353" w:rsidRPr="00A84353" w:rsidRDefault="00A84353" w:rsidP="00A84353">
            <w:pPr>
              <w:jc w:val="both"/>
              <w:rPr>
                <w:rFonts w:ascii="Bookman Old Style" w:hAnsi="Bookman Old Style"/>
              </w:rPr>
            </w:pPr>
            <w:r w:rsidRPr="00A84353">
              <w:rPr>
                <w:rFonts w:ascii="Bookman Old Style" w:hAnsi="Bookman Old Style"/>
              </w:rPr>
              <w:t>5</w:t>
            </w:r>
          </w:p>
        </w:tc>
      </w:tr>
      <w:tr w:rsidR="00A84353" w:rsidRPr="00A84353" w14:paraId="0BEE98D4" w14:textId="77777777" w:rsidTr="00006DDA">
        <w:trPr>
          <w:trHeight w:val="312"/>
          <w:jc w:val="center"/>
        </w:trPr>
        <w:tc>
          <w:tcPr>
            <w:tcW w:w="351" w:type="pct"/>
          </w:tcPr>
          <w:p w14:paraId="2B4BEBF0" w14:textId="77777777" w:rsidR="00A84353" w:rsidRPr="00A84353" w:rsidRDefault="00A84353" w:rsidP="00A84353">
            <w:pPr>
              <w:jc w:val="both"/>
              <w:rPr>
                <w:rFonts w:ascii="Bookman Old Style" w:hAnsi="Bookman Old Style"/>
              </w:rPr>
            </w:pPr>
            <w:r w:rsidRPr="00A84353">
              <w:rPr>
                <w:rFonts w:ascii="Bookman Old Style" w:hAnsi="Bookman Old Style"/>
              </w:rPr>
              <w:t>5</w:t>
            </w:r>
          </w:p>
        </w:tc>
        <w:tc>
          <w:tcPr>
            <w:tcW w:w="930" w:type="pct"/>
            <w:shd w:val="clear" w:color="auto" w:fill="auto"/>
            <w:noWrap/>
            <w:vAlign w:val="center"/>
            <w:hideMark/>
          </w:tcPr>
          <w:p w14:paraId="1AA7276A" w14:textId="77777777" w:rsidR="00A84353" w:rsidRPr="00A84353" w:rsidRDefault="00A84353" w:rsidP="00A84353">
            <w:pPr>
              <w:jc w:val="both"/>
              <w:rPr>
                <w:rFonts w:ascii="Bookman Old Style" w:hAnsi="Bookman Old Style"/>
              </w:rPr>
            </w:pPr>
            <w:r w:rsidRPr="00A84353">
              <w:rPr>
                <w:rFonts w:ascii="Bookman Old Style" w:hAnsi="Bookman Old Style"/>
              </w:rPr>
              <w:t>NDL</w:t>
            </w:r>
          </w:p>
        </w:tc>
        <w:tc>
          <w:tcPr>
            <w:tcW w:w="671" w:type="pct"/>
            <w:shd w:val="clear" w:color="auto" w:fill="auto"/>
            <w:noWrap/>
            <w:hideMark/>
          </w:tcPr>
          <w:p w14:paraId="199FBD17" w14:textId="77777777" w:rsidR="00A84353" w:rsidRPr="00A84353" w:rsidRDefault="00A84353" w:rsidP="00A84353">
            <w:pPr>
              <w:jc w:val="both"/>
              <w:rPr>
                <w:rFonts w:ascii="Bookman Old Style" w:hAnsi="Bookman Old Style"/>
              </w:rPr>
            </w:pPr>
            <w:r w:rsidRPr="00A84353">
              <w:rPr>
                <w:rFonts w:ascii="Bookman Old Style" w:hAnsi="Bookman Old Style"/>
              </w:rPr>
              <w:t>390(37.68)</w:t>
            </w:r>
          </w:p>
        </w:tc>
        <w:tc>
          <w:tcPr>
            <w:tcW w:w="764" w:type="pct"/>
            <w:shd w:val="clear" w:color="auto" w:fill="auto"/>
            <w:noWrap/>
            <w:hideMark/>
          </w:tcPr>
          <w:p w14:paraId="2025DBF2" w14:textId="77777777" w:rsidR="00A84353" w:rsidRPr="00A84353" w:rsidRDefault="00A84353" w:rsidP="00A84353">
            <w:pPr>
              <w:jc w:val="both"/>
              <w:rPr>
                <w:rFonts w:ascii="Bookman Old Style" w:hAnsi="Bookman Old Style"/>
              </w:rPr>
            </w:pPr>
            <w:r w:rsidRPr="00A84353">
              <w:rPr>
                <w:rFonts w:ascii="Bookman Old Style" w:hAnsi="Bookman Old Style"/>
              </w:rPr>
              <w:t>414(40)</w:t>
            </w:r>
          </w:p>
        </w:tc>
        <w:tc>
          <w:tcPr>
            <w:tcW w:w="671" w:type="pct"/>
            <w:shd w:val="clear" w:color="auto" w:fill="auto"/>
            <w:noWrap/>
            <w:hideMark/>
          </w:tcPr>
          <w:p w14:paraId="67739C6B" w14:textId="77777777" w:rsidR="00A84353" w:rsidRPr="00A84353" w:rsidRDefault="00A84353" w:rsidP="00A84353">
            <w:pPr>
              <w:jc w:val="both"/>
              <w:rPr>
                <w:rFonts w:ascii="Bookman Old Style" w:hAnsi="Bookman Old Style"/>
              </w:rPr>
            </w:pPr>
            <w:r w:rsidRPr="00A84353">
              <w:rPr>
                <w:rFonts w:ascii="Bookman Old Style" w:hAnsi="Bookman Old Style"/>
              </w:rPr>
              <w:t>231(22.32)</w:t>
            </w:r>
          </w:p>
        </w:tc>
        <w:tc>
          <w:tcPr>
            <w:tcW w:w="538" w:type="pct"/>
            <w:shd w:val="clear" w:color="auto" w:fill="auto"/>
            <w:noWrap/>
            <w:hideMark/>
          </w:tcPr>
          <w:p w14:paraId="594495FA" w14:textId="77777777" w:rsidR="00A84353" w:rsidRPr="00A84353" w:rsidRDefault="00A84353" w:rsidP="00A84353">
            <w:pPr>
              <w:jc w:val="both"/>
              <w:rPr>
                <w:rFonts w:ascii="Bookman Old Style" w:hAnsi="Bookman Old Style"/>
              </w:rPr>
            </w:pPr>
            <w:r w:rsidRPr="00A84353">
              <w:rPr>
                <w:rFonts w:ascii="Bookman Old Style" w:hAnsi="Bookman Old Style"/>
              </w:rPr>
              <w:t>1.846</w:t>
            </w:r>
          </w:p>
        </w:tc>
        <w:tc>
          <w:tcPr>
            <w:tcW w:w="538" w:type="pct"/>
            <w:shd w:val="clear" w:color="auto" w:fill="auto"/>
            <w:noWrap/>
            <w:hideMark/>
          </w:tcPr>
          <w:p w14:paraId="373A813F" w14:textId="77777777" w:rsidR="00A84353" w:rsidRPr="00A84353" w:rsidRDefault="00A84353" w:rsidP="00A84353">
            <w:pPr>
              <w:jc w:val="both"/>
              <w:rPr>
                <w:rFonts w:ascii="Bookman Old Style" w:hAnsi="Bookman Old Style"/>
              </w:rPr>
            </w:pPr>
            <w:r w:rsidRPr="00A84353">
              <w:rPr>
                <w:rFonts w:ascii="Bookman Old Style" w:hAnsi="Bookman Old Style"/>
              </w:rPr>
              <w:t>.7595</w:t>
            </w:r>
          </w:p>
        </w:tc>
        <w:tc>
          <w:tcPr>
            <w:tcW w:w="537" w:type="pct"/>
            <w:shd w:val="clear" w:color="auto" w:fill="auto"/>
            <w:noWrap/>
            <w:vAlign w:val="center"/>
            <w:hideMark/>
          </w:tcPr>
          <w:p w14:paraId="5A7D172A"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r>
    </w:tbl>
    <w:p w14:paraId="77505F12" w14:textId="77777777" w:rsidR="00A84353" w:rsidRDefault="00A84353" w:rsidP="00A84353">
      <w:pPr>
        <w:tabs>
          <w:tab w:val="left" w:pos="1020"/>
        </w:tabs>
        <w:jc w:val="both"/>
        <w:rPr>
          <w:rFonts w:ascii="Bookman Old Style" w:hAnsi="Bookman Old Style"/>
        </w:rPr>
      </w:pPr>
    </w:p>
    <w:p w14:paraId="5B69A613" w14:textId="59E312AD" w:rsidR="00A84353" w:rsidRPr="00A84353" w:rsidRDefault="00A84353" w:rsidP="00A84353">
      <w:pPr>
        <w:tabs>
          <w:tab w:val="left" w:pos="1020"/>
        </w:tabs>
        <w:jc w:val="both"/>
        <w:rPr>
          <w:rFonts w:ascii="Bookman Old Style" w:hAnsi="Bookman Old Style"/>
        </w:rPr>
      </w:pPr>
      <w:r w:rsidRPr="00A84353">
        <w:rPr>
          <w:rFonts w:ascii="Bookman Old Style" w:hAnsi="Bookman Old Style"/>
        </w:rPr>
        <w:t>(Figures in the parentheses denote percentage)</w:t>
      </w:r>
    </w:p>
    <w:p w14:paraId="27954238" w14:textId="77777777" w:rsidR="00A84353" w:rsidRDefault="00A84353" w:rsidP="00A84353">
      <w:pPr>
        <w:jc w:val="both"/>
        <w:rPr>
          <w:rFonts w:ascii="Bookman Old Style" w:hAnsi="Bookman Old Style"/>
        </w:rPr>
      </w:pPr>
    </w:p>
    <w:p w14:paraId="7F15156B" w14:textId="241A35B6" w:rsidR="00A84353" w:rsidRDefault="00A84353" w:rsidP="00A84353">
      <w:pPr>
        <w:jc w:val="both"/>
        <w:rPr>
          <w:rFonts w:ascii="Bookman Old Style" w:hAnsi="Bookman Old Style"/>
        </w:rPr>
      </w:pPr>
      <w:r w:rsidRPr="00A84353">
        <w:rPr>
          <w:rFonts w:ascii="Bookman Old Style" w:hAnsi="Bookman Old Style"/>
        </w:rPr>
        <w:t xml:space="preserve">The above table 7 depicts the awareness of open access portal for repository among the faculty members of higher educational institutions in </w:t>
      </w:r>
      <w:proofErr w:type="spellStart"/>
      <w:r w:rsidRPr="00A84353">
        <w:rPr>
          <w:rFonts w:ascii="Bookman Old Style" w:hAnsi="Bookman Old Style"/>
        </w:rPr>
        <w:t>Cuddalore</w:t>
      </w:r>
      <w:proofErr w:type="spellEnd"/>
      <w:r w:rsidRPr="00A84353">
        <w:rPr>
          <w:rFonts w:ascii="Bookman Old Style" w:hAnsi="Bookman Old Style"/>
        </w:rPr>
        <w:t xml:space="preserve"> District and five variables were used. The faculty member has more awareness and   given first priority is ‘</w:t>
      </w:r>
      <w:proofErr w:type="spellStart"/>
      <w:r w:rsidRPr="00A84353">
        <w:rPr>
          <w:rFonts w:ascii="Bookman Old Style" w:hAnsi="Bookman Old Style"/>
        </w:rPr>
        <w:t>Shodhganga</w:t>
      </w:r>
      <w:proofErr w:type="spellEnd"/>
      <w:r w:rsidRPr="00A84353">
        <w:rPr>
          <w:rFonts w:ascii="Bookman Old Style" w:hAnsi="Bookman Old Style"/>
        </w:rPr>
        <w:t xml:space="preserve">’, “NPTEL’ and ‘NDL’ are the second and third preference respectively given for them by the respondents. The least awareness was given to ‘NDLTD’. The mean value of all the variables ranges between 1.720 and 2.403. It can be inferred that all the variables lie between ‘Medium’ and ‘High’. The deviation of opinion ranges between 0.6275 and 0.7595. It could be inferred that the majority of the faculty members were aware of Open Access Repository portals, either high level or medium level. In terms of mean value </w:t>
      </w:r>
      <w:proofErr w:type="spellStart"/>
      <w:r w:rsidRPr="00A84353">
        <w:rPr>
          <w:rFonts w:ascii="Bookman Old Style" w:hAnsi="Bookman Old Style"/>
        </w:rPr>
        <w:t>Shodhganga</w:t>
      </w:r>
      <w:proofErr w:type="spellEnd"/>
      <w:r w:rsidRPr="00A84353">
        <w:rPr>
          <w:rFonts w:ascii="Bookman Old Style" w:hAnsi="Bookman Old Style"/>
        </w:rPr>
        <w:t xml:space="preserve">, ranks first in the book portal rankings, followed by “NPTEL, ‘NDL’, </w:t>
      </w:r>
      <w:proofErr w:type="spellStart"/>
      <w:r w:rsidRPr="00A84353">
        <w:rPr>
          <w:rFonts w:ascii="Bookman Old Style" w:hAnsi="Bookman Old Style"/>
        </w:rPr>
        <w:t>OpenDOAR</w:t>
      </w:r>
      <w:proofErr w:type="spellEnd"/>
      <w:r w:rsidRPr="00A84353">
        <w:rPr>
          <w:rFonts w:ascii="Bookman Old Style" w:hAnsi="Bookman Old Style"/>
        </w:rPr>
        <w:t xml:space="preserve"> and NDLTD. </w:t>
      </w:r>
    </w:p>
    <w:p w14:paraId="1C8B5904" w14:textId="28E2B663" w:rsidR="00A84353" w:rsidRDefault="00A84353" w:rsidP="00A84353">
      <w:pPr>
        <w:jc w:val="both"/>
        <w:rPr>
          <w:rFonts w:ascii="Bookman Old Style" w:hAnsi="Bookman Old Style"/>
        </w:rPr>
      </w:pPr>
    </w:p>
    <w:p w14:paraId="1C7BB5D4" w14:textId="50FB52E4" w:rsidR="00A84353" w:rsidRDefault="00A84353" w:rsidP="00A84353">
      <w:pPr>
        <w:jc w:val="both"/>
        <w:rPr>
          <w:rFonts w:ascii="Bookman Old Style" w:hAnsi="Bookman Old Style"/>
        </w:rPr>
      </w:pPr>
    </w:p>
    <w:p w14:paraId="54A7DC9A" w14:textId="77777777" w:rsidR="00A84353" w:rsidRPr="00A84353" w:rsidRDefault="00A84353" w:rsidP="00A84353">
      <w:pPr>
        <w:jc w:val="both"/>
        <w:rPr>
          <w:rFonts w:ascii="Bookman Old Style" w:hAnsi="Bookman Old Style"/>
        </w:rPr>
      </w:pPr>
    </w:p>
    <w:p w14:paraId="66E3A700" w14:textId="77777777" w:rsidR="00A84353" w:rsidRPr="00A84353" w:rsidRDefault="00A84353" w:rsidP="00A84353">
      <w:pPr>
        <w:pStyle w:val="ListParagraph"/>
        <w:spacing w:after="0" w:line="240" w:lineRule="auto"/>
        <w:ind w:left="0"/>
        <w:jc w:val="both"/>
        <w:rPr>
          <w:rFonts w:ascii="Bookman Old Style" w:hAnsi="Bookman Old Style"/>
          <w:b/>
          <w:sz w:val="20"/>
          <w:szCs w:val="20"/>
        </w:rPr>
      </w:pPr>
      <w:r w:rsidRPr="00A84353">
        <w:rPr>
          <w:rFonts w:ascii="Bookman Old Style" w:hAnsi="Bookman Old Style"/>
          <w:b/>
          <w:sz w:val="20"/>
          <w:szCs w:val="20"/>
        </w:rPr>
        <w:lastRenderedPageBreak/>
        <w:t>6.</w:t>
      </w:r>
      <w:proofErr w:type="gramStart"/>
      <w:r w:rsidRPr="00A84353">
        <w:rPr>
          <w:rFonts w:ascii="Bookman Old Style" w:hAnsi="Bookman Old Style"/>
          <w:b/>
          <w:sz w:val="20"/>
          <w:szCs w:val="20"/>
        </w:rPr>
        <w:t>9.Awareness</w:t>
      </w:r>
      <w:proofErr w:type="gramEnd"/>
      <w:r w:rsidRPr="00A84353">
        <w:rPr>
          <w:rFonts w:ascii="Bookman Old Style" w:hAnsi="Bookman Old Style"/>
          <w:b/>
          <w:sz w:val="20"/>
          <w:szCs w:val="20"/>
        </w:rPr>
        <w:t xml:space="preserve"> on Open Access Portal for Database</w:t>
      </w:r>
    </w:p>
    <w:p w14:paraId="58E7FFCC" w14:textId="77777777" w:rsidR="00A84353" w:rsidRDefault="00A84353" w:rsidP="00A84353">
      <w:pPr>
        <w:jc w:val="both"/>
        <w:rPr>
          <w:rFonts w:ascii="Bookman Old Style" w:hAnsi="Bookman Old Style"/>
        </w:rPr>
      </w:pPr>
    </w:p>
    <w:p w14:paraId="468A9207" w14:textId="574D22A7" w:rsidR="00A84353" w:rsidRDefault="00A84353" w:rsidP="00A84353">
      <w:pPr>
        <w:jc w:val="both"/>
        <w:rPr>
          <w:rFonts w:ascii="Bookman Old Style" w:hAnsi="Bookman Old Style"/>
          <w:bCs/>
        </w:rPr>
      </w:pPr>
      <w:r w:rsidRPr="00A84353">
        <w:rPr>
          <w:rFonts w:ascii="Bookman Old Style" w:hAnsi="Bookman Old Style"/>
        </w:rPr>
        <w:t xml:space="preserve">Awareness of open access portal for database </w:t>
      </w:r>
      <w:r w:rsidRPr="00A84353">
        <w:rPr>
          <w:rFonts w:ascii="Bookman Old Style" w:hAnsi="Bookman Old Style"/>
          <w:bCs/>
        </w:rPr>
        <w:t xml:space="preserve">by the faculty members was </w:t>
      </w:r>
      <w:proofErr w:type="spellStart"/>
      <w:r w:rsidRPr="00A84353">
        <w:rPr>
          <w:rFonts w:ascii="Bookman Old Style" w:hAnsi="Bookman Old Style"/>
          <w:bCs/>
        </w:rPr>
        <w:t>analysed</w:t>
      </w:r>
      <w:proofErr w:type="spellEnd"/>
      <w:r w:rsidRPr="00A84353">
        <w:rPr>
          <w:rFonts w:ascii="Bookman Old Style" w:hAnsi="Bookman Old Style"/>
          <w:bCs/>
        </w:rPr>
        <w:t xml:space="preserve"> on “ERIC”, “</w:t>
      </w:r>
      <w:proofErr w:type="spellStart"/>
      <w:r w:rsidRPr="00A84353">
        <w:rPr>
          <w:rFonts w:ascii="Bookman Old Style" w:hAnsi="Bookman Old Style"/>
          <w:bCs/>
        </w:rPr>
        <w:t>EconBiz</w:t>
      </w:r>
      <w:proofErr w:type="spellEnd"/>
      <w:r w:rsidRPr="00A84353">
        <w:rPr>
          <w:rFonts w:ascii="Bookman Old Style" w:hAnsi="Bookman Old Style"/>
          <w:bCs/>
        </w:rPr>
        <w:t>”, “Isidore”, and “</w:t>
      </w:r>
      <w:proofErr w:type="spellStart"/>
      <w:r w:rsidRPr="00A84353">
        <w:rPr>
          <w:rFonts w:ascii="Bookman Old Style" w:hAnsi="Bookman Old Style"/>
          <w:bCs/>
        </w:rPr>
        <w:t>LIIofIndia</w:t>
      </w:r>
      <w:proofErr w:type="spellEnd"/>
      <w:r w:rsidRPr="00A84353">
        <w:rPr>
          <w:rFonts w:ascii="Bookman Old Style" w:hAnsi="Bookman Old Style"/>
          <w:bCs/>
        </w:rPr>
        <w:t xml:space="preserve">” in a three-point scale such as "Low", "Medium", and "High". The mean and standard deviation were calculated. The ranks were assigned based on mean and standard deviation. The frequency, mean, standard deviation and rank were shown in </w:t>
      </w:r>
      <w:r w:rsidRPr="00A84353">
        <w:rPr>
          <w:rFonts w:ascii="Bookman Old Style" w:hAnsi="Bookman Old Style"/>
        </w:rPr>
        <w:t>Table 8.</w:t>
      </w:r>
      <w:r w:rsidRPr="00A84353">
        <w:rPr>
          <w:rFonts w:ascii="Bookman Old Style" w:hAnsi="Bookman Old Style"/>
          <w:bCs/>
        </w:rPr>
        <w:t xml:space="preserve"> </w:t>
      </w:r>
    </w:p>
    <w:p w14:paraId="45374FF0" w14:textId="77777777" w:rsidR="00A84353" w:rsidRPr="00A84353" w:rsidRDefault="00A84353" w:rsidP="00A84353">
      <w:pPr>
        <w:jc w:val="both"/>
        <w:rPr>
          <w:rFonts w:ascii="Bookman Old Style" w:hAnsi="Bookman Old Style"/>
          <w:bCs/>
        </w:rPr>
      </w:pPr>
    </w:p>
    <w:p w14:paraId="4D10E704" w14:textId="760279E9" w:rsidR="00A84353" w:rsidRDefault="00A84353" w:rsidP="00A84353">
      <w:pPr>
        <w:jc w:val="center"/>
        <w:rPr>
          <w:rFonts w:ascii="Bookman Old Style" w:hAnsi="Bookman Old Style"/>
          <w:b/>
        </w:rPr>
      </w:pPr>
      <w:r w:rsidRPr="00A84353">
        <w:rPr>
          <w:rFonts w:ascii="Bookman Old Style" w:hAnsi="Bookman Old Style"/>
          <w:b/>
          <w:bCs/>
        </w:rPr>
        <w:t>Table 8: Awareness on</w:t>
      </w:r>
      <w:r w:rsidRPr="00A84353">
        <w:rPr>
          <w:rFonts w:ascii="Bookman Old Style" w:hAnsi="Bookman Old Style"/>
          <w:b/>
        </w:rPr>
        <w:t xml:space="preserve"> Open Access Database</w:t>
      </w:r>
    </w:p>
    <w:p w14:paraId="580BC3AC" w14:textId="77777777" w:rsidR="00A84353" w:rsidRPr="00A84353" w:rsidRDefault="00A84353" w:rsidP="00A84353">
      <w:pPr>
        <w:jc w:val="both"/>
        <w:rPr>
          <w:rFonts w:ascii="Bookman Old Style" w:hAnsi="Bookman Old Style"/>
          <w:b/>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38"/>
        <w:gridCol w:w="1624"/>
        <w:gridCol w:w="1216"/>
        <w:gridCol w:w="1216"/>
        <w:gridCol w:w="1216"/>
        <w:gridCol w:w="866"/>
        <w:gridCol w:w="866"/>
        <w:gridCol w:w="730"/>
      </w:tblGrid>
      <w:tr w:rsidR="00A84353" w:rsidRPr="00A84353" w14:paraId="4B810D1A" w14:textId="77777777" w:rsidTr="00006DDA">
        <w:trPr>
          <w:trHeight w:val="384"/>
          <w:jc w:val="center"/>
        </w:trPr>
        <w:tc>
          <w:tcPr>
            <w:tcW w:w="325" w:type="pct"/>
            <w:vAlign w:val="center"/>
          </w:tcPr>
          <w:p w14:paraId="1C7B6171" w14:textId="77777777" w:rsidR="00A84353" w:rsidRPr="00A84353" w:rsidRDefault="00A84353" w:rsidP="00A84353">
            <w:pPr>
              <w:jc w:val="both"/>
              <w:rPr>
                <w:rFonts w:ascii="Bookman Old Style" w:hAnsi="Bookman Old Style"/>
                <w:b/>
              </w:rPr>
            </w:pPr>
            <w:r w:rsidRPr="00A84353">
              <w:rPr>
                <w:rFonts w:ascii="Bookman Old Style" w:hAnsi="Bookman Old Style"/>
                <w:b/>
              </w:rPr>
              <w:t>S. No.</w:t>
            </w:r>
          </w:p>
        </w:tc>
        <w:tc>
          <w:tcPr>
            <w:tcW w:w="961" w:type="pct"/>
            <w:shd w:val="clear" w:color="auto" w:fill="auto"/>
            <w:noWrap/>
            <w:vAlign w:val="center"/>
            <w:hideMark/>
          </w:tcPr>
          <w:p w14:paraId="4455EF7C" w14:textId="77777777" w:rsidR="00A84353" w:rsidRPr="00A84353" w:rsidRDefault="00A84353" w:rsidP="00A84353">
            <w:pPr>
              <w:jc w:val="both"/>
              <w:rPr>
                <w:rFonts w:ascii="Bookman Old Style" w:hAnsi="Bookman Old Style"/>
                <w:b/>
              </w:rPr>
            </w:pPr>
            <w:r w:rsidRPr="00A84353">
              <w:rPr>
                <w:rFonts w:ascii="Bookman Old Style" w:hAnsi="Bookman Old Style"/>
                <w:b/>
              </w:rPr>
              <w:t>Database</w:t>
            </w:r>
          </w:p>
        </w:tc>
        <w:tc>
          <w:tcPr>
            <w:tcW w:w="741" w:type="pct"/>
            <w:shd w:val="clear" w:color="auto" w:fill="auto"/>
            <w:vAlign w:val="center"/>
            <w:hideMark/>
          </w:tcPr>
          <w:p w14:paraId="2FD1542B" w14:textId="77777777" w:rsidR="00A84353" w:rsidRPr="00A84353" w:rsidRDefault="00A84353" w:rsidP="00A84353">
            <w:pPr>
              <w:jc w:val="both"/>
              <w:rPr>
                <w:rFonts w:ascii="Bookman Old Style" w:hAnsi="Bookman Old Style"/>
                <w:b/>
              </w:rPr>
            </w:pPr>
            <w:r w:rsidRPr="00A84353">
              <w:rPr>
                <w:rFonts w:ascii="Bookman Old Style" w:hAnsi="Bookman Old Style"/>
                <w:b/>
              </w:rPr>
              <w:t>Low</w:t>
            </w:r>
          </w:p>
        </w:tc>
        <w:tc>
          <w:tcPr>
            <w:tcW w:w="741" w:type="pct"/>
            <w:shd w:val="clear" w:color="auto" w:fill="auto"/>
            <w:vAlign w:val="center"/>
            <w:hideMark/>
          </w:tcPr>
          <w:p w14:paraId="0C96D396" w14:textId="77777777" w:rsidR="00A84353" w:rsidRPr="00A84353" w:rsidRDefault="00A84353" w:rsidP="00A84353">
            <w:pPr>
              <w:jc w:val="both"/>
              <w:rPr>
                <w:rFonts w:ascii="Bookman Old Style" w:hAnsi="Bookman Old Style"/>
                <w:b/>
              </w:rPr>
            </w:pPr>
            <w:r w:rsidRPr="00A84353">
              <w:rPr>
                <w:rFonts w:ascii="Bookman Old Style" w:hAnsi="Bookman Old Style"/>
                <w:b/>
              </w:rPr>
              <w:t>Medium</w:t>
            </w:r>
          </w:p>
        </w:tc>
        <w:tc>
          <w:tcPr>
            <w:tcW w:w="673" w:type="pct"/>
            <w:shd w:val="clear" w:color="auto" w:fill="auto"/>
            <w:vAlign w:val="center"/>
            <w:hideMark/>
          </w:tcPr>
          <w:p w14:paraId="113FCC6E" w14:textId="77777777" w:rsidR="00A84353" w:rsidRPr="00A84353" w:rsidRDefault="00A84353" w:rsidP="00A84353">
            <w:pPr>
              <w:jc w:val="both"/>
              <w:rPr>
                <w:rFonts w:ascii="Bookman Old Style" w:hAnsi="Bookman Old Style"/>
                <w:b/>
              </w:rPr>
            </w:pPr>
            <w:r w:rsidRPr="00A84353">
              <w:rPr>
                <w:rFonts w:ascii="Bookman Old Style" w:hAnsi="Bookman Old Style"/>
                <w:b/>
              </w:rPr>
              <w:t>High</w:t>
            </w:r>
          </w:p>
        </w:tc>
        <w:tc>
          <w:tcPr>
            <w:tcW w:w="520" w:type="pct"/>
            <w:shd w:val="clear" w:color="auto" w:fill="auto"/>
            <w:vAlign w:val="center"/>
            <w:hideMark/>
          </w:tcPr>
          <w:p w14:paraId="57924E82" w14:textId="77777777" w:rsidR="00A84353" w:rsidRPr="00A84353" w:rsidRDefault="00A84353" w:rsidP="00A84353">
            <w:pPr>
              <w:jc w:val="both"/>
              <w:rPr>
                <w:rFonts w:ascii="Bookman Old Style" w:hAnsi="Bookman Old Style"/>
                <w:b/>
              </w:rPr>
            </w:pPr>
            <w:r w:rsidRPr="00A84353">
              <w:rPr>
                <w:rFonts w:ascii="Bookman Old Style" w:hAnsi="Bookman Old Style"/>
                <w:b/>
              </w:rPr>
              <w:t>Mean</w:t>
            </w:r>
          </w:p>
        </w:tc>
        <w:tc>
          <w:tcPr>
            <w:tcW w:w="520" w:type="pct"/>
            <w:shd w:val="clear" w:color="auto" w:fill="auto"/>
            <w:vAlign w:val="center"/>
            <w:hideMark/>
          </w:tcPr>
          <w:p w14:paraId="22DAB40F" w14:textId="77777777" w:rsidR="00A84353" w:rsidRPr="00A84353" w:rsidRDefault="00A84353" w:rsidP="00A84353">
            <w:pPr>
              <w:jc w:val="both"/>
              <w:rPr>
                <w:rFonts w:ascii="Bookman Old Style" w:hAnsi="Bookman Old Style"/>
                <w:b/>
              </w:rPr>
            </w:pPr>
            <w:r w:rsidRPr="00A84353">
              <w:rPr>
                <w:rFonts w:ascii="Bookman Old Style" w:hAnsi="Bookman Old Style"/>
                <w:b/>
              </w:rPr>
              <w:t>STD</w:t>
            </w:r>
          </w:p>
        </w:tc>
        <w:tc>
          <w:tcPr>
            <w:tcW w:w="519" w:type="pct"/>
            <w:shd w:val="clear" w:color="auto" w:fill="auto"/>
            <w:vAlign w:val="center"/>
            <w:hideMark/>
          </w:tcPr>
          <w:p w14:paraId="3B3A6D54" w14:textId="77777777" w:rsidR="00A84353" w:rsidRPr="00A84353" w:rsidRDefault="00A84353" w:rsidP="00A84353">
            <w:pPr>
              <w:jc w:val="both"/>
              <w:rPr>
                <w:rFonts w:ascii="Bookman Old Style" w:hAnsi="Bookman Old Style"/>
                <w:b/>
              </w:rPr>
            </w:pPr>
            <w:r w:rsidRPr="00A84353">
              <w:rPr>
                <w:rFonts w:ascii="Bookman Old Style" w:hAnsi="Bookman Old Style"/>
                <w:b/>
              </w:rPr>
              <w:t>Rank</w:t>
            </w:r>
          </w:p>
        </w:tc>
      </w:tr>
      <w:tr w:rsidR="00A84353" w:rsidRPr="00A84353" w14:paraId="58C4DDE1" w14:textId="77777777" w:rsidTr="00006DDA">
        <w:trPr>
          <w:trHeight w:val="324"/>
          <w:jc w:val="center"/>
        </w:trPr>
        <w:tc>
          <w:tcPr>
            <w:tcW w:w="325" w:type="pct"/>
            <w:vAlign w:val="center"/>
          </w:tcPr>
          <w:p w14:paraId="30E07344"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c>
          <w:tcPr>
            <w:tcW w:w="961" w:type="pct"/>
            <w:shd w:val="clear" w:color="auto" w:fill="auto"/>
            <w:noWrap/>
            <w:vAlign w:val="center"/>
            <w:hideMark/>
          </w:tcPr>
          <w:p w14:paraId="2DB2C2DC" w14:textId="77777777" w:rsidR="00A84353" w:rsidRPr="00A84353" w:rsidRDefault="00A84353" w:rsidP="00A84353">
            <w:pPr>
              <w:jc w:val="both"/>
              <w:rPr>
                <w:rFonts w:ascii="Bookman Old Style" w:hAnsi="Bookman Old Style"/>
              </w:rPr>
            </w:pPr>
            <w:r w:rsidRPr="00A84353">
              <w:rPr>
                <w:rFonts w:ascii="Bookman Old Style" w:hAnsi="Bookman Old Style"/>
              </w:rPr>
              <w:t>ERIC Database</w:t>
            </w:r>
          </w:p>
        </w:tc>
        <w:tc>
          <w:tcPr>
            <w:tcW w:w="741" w:type="pct"/>
            <w:shd w:val="clear" w:color="auto" w:fill="auto"/>
            <w:noWrap/>
            <w:vAlign w:val="center"/>
            <w:hideMark/>
          </w:tcPr>
          <w:p w14:paraId="3DEA2C84" w14:textId="77777777" w:rsidR="00A84353" w:rsidRPr="00A84353" w:rsidRDefault="00A84353" w:rsidP="00A84353">
            <w:pPr>
              <w:jc w:val="both"/>
              <w:rPr>
                <w:rFonts w:ascii="Bookman Old Style" w:hAnsi="Bookman Old Style"/>
              </w:rPr>
            </w:pPr>
            <w:r w:rsidRPr="00A84353">
              <w:rPr>
                <w:rFonts w:ascii="Bookman Old Style" w:hAnsi="Bookman Old Style"/>
              </w:rPr>
              <w:t>531(51.3)</w:t>
            </w:r>
          </w:p>
        </w:tc>
        <w:tc>
          <w:tcPr>
            <w:tcW w:w="741" w:type="pct"/>
            <w:shd w:val="clear" w:color="auto" w:fill="auto"/>
            <w:noWrap/>
            <w:vAlign w:val="center"/>
            <w:hideMark/>
          </w:tcPr>
          <w:p w14:paraId="5BBA9F70" w14:textId="77777777" w:rsidR="00A84353" w:rsidRPr="00A84353" w:rsidRDefault="00A84353" w:rsidP="00A84353">
            <w:pPr>
              <w:jc w:val="both"/>
              <w:rPr>
                <w:rFonts w:ascii="Bookman Old Style" w:hAnsi="Bookman Old Style"/>
              </w:rPr>
            </w:pPr>
            <w:r w:rsidRPr="00A84353">
              <w:rPr>
                <w:rFonts w:ascii="Bookman Old Style" w:hAnsi="Bookman Old Style"/>
              </w:rPr>
              <w:t>382(36.91)</w:t>
            </w:r>
          </w:p>
        </w:tc>
        <w:tc>
          <w:tcPr>
            <w:tcW w:w="673" w:type="pct"/>
            <w:shd w:val="clear" w:color="auto" w:fill="auto"/>
            <w:noWrap/>
            <w:vAlign w:val="center"/>
            <w:hideMark/>
          </w:tcPr>
          <w:p w14:paraId="21838393" w14:textId="77777777" w:rsidR="00A84353" w:rsidRPr="00A84353" w:rsidRDefault="00A84353" w:rsidP="00A84353">
            <w:pPr>
              <w:jc w:val="both"/>
              <w:rPr>
                <w:rFonts w:ascii="Bookman Old Style" w:hAnsi="Bookman Old Style"/>
              </w:rPr>
            </w:pPr>
            <w:r w:rsidRPr="00A84353">
              <w:rPr>
                <w:rFonts w:ascii="Bookman Old Style" w:hAnsi="Bookman Old Style"/>
              </w:rPr>
              <w:t>122(11.79)</w:t>
            </w:r>
          </w:p>
        </w:tc>
        <w:tc>
          <w:tcPr>
            <w:tcW w:w="520" w:type="pct"/>
            <w:shd w:val="clear" w:color="auto" w:fill="auto"/>
            <w:noWrap/>
            <w:vAlign w:val="center"/>
            <w:hideMark/>
          </w:tcPr>
          <w:p w14:paraId="4D5B69DB" w14:textId="77777777" w:rsidR="00A84353" w:rsidRPr="00A84353" w:rsidRDefault="00A84353" w:rsidP="00A84353">
            <w:pPr>
              <w:jc w:val="both"/>
              <w:rPr>
                <w:rFonts w:ascii="Bookman Old Style" w:hAnsi="Bookman Old Style"/>
              </w:rPr>
            </w:pPr>
            <w:r w:rsidRPr="00A84353">
              <w:rPr>
                <w:rFonts w:ascii="Bookman Old Style" w:hAnsi="Bookman Old Style"/>
              </w:rPr>
              <w:t>1.6048</w:t>
            </w:r>
          </w:p>
        </w:tc>
        <w:tc>
          <w:tcPr>
            <w:tcW w:w="520" w:type="pct"/>
            <w:shd w:val="clear" w:color="auto" w:fill="auto"/>
            <w:noWrap/>
            <w:vAlign w:val="center"/>
            <w:hideMark/>
          </w:tcPr>
          <w:p w14:paraId="46F8CD07" w14:textId="77777777" w:rsidR="00A84353" w:rsidRPr="00A84353" w:rsidRDefault="00A84353" w:rsidP="00A84353">
            <w:pPr>
              <w:jc w:val="both"/>
              <w:rPr>
                <w:rFonts w:ascii="Bookman Old Style" w:hAnsi="Bookman Old Style"/>
              </w:rPr>
            </w:pPr>
            <w:r w:rsidRPr="00A84353">
              <w:rPr>
                <w:rFonts w:ascii="Bookman Old Style" w:hAnsi="Bookman Old Style"/>
              </w:rPr>
              <w:t>.68936</w:t>
            </w:r>
          </w:p>
        </w:tc>
        <w:tc>
          <w:tcPr>
            <w:tcW w:w="519" w:type="pct"/>
            <w:shd w:val="clear" w:color="auto" w:fill="auto"/>
            <w:noWrap/>
            <w:vAlign w:val="center"/>
            <w:hideMark/>
          </w:tcPr>
          <w:p w14:paraId="51DE508C" w14:textId="77777777" w:rsidR="00A84353" w:rsidRPr="00A84353" w:rsidRDefault="00A84353" w:rsidP="00A84353">
            <w:pPr>
              <w:jc w:val="both"/>
              <w:rPr>
                <w:rFonts w:ascii="Bookman Old Style" w:hAnsi="Bookman Old Style"/>
              </w:rPr>
            </w:pPr>
            <w:r w:rsidRPr="00A84353">
              <w:rPr>
                <w:rFonts w:ascii="Bookman Old Style" w:hAnsi="Bookman Old Style"/>
              </w:rPr>
              <w:t>1</w:t>
            </w:r>
          </w:p>
        </w:tc>
      </w:tr>
      <w:tr w:rsidR="00A84353" w:rsidRPr="00A84353" w14:paraId="63DB98D0" w14:textId="77777777" w:rsidTr="00006DDA">
        <w:trPr>
          <w:trHeight w:val="312"/>
          <w:jc w:val="center"/>
        </w:trPr>
        <w:tc>
          <w:tcPr>
            <w:tcW w:w="325" w:type="pct"/>
            <w:vAlign w:val="center"/>
          </w:tcPr>
          <w:p w14:paraId="1380E479"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c>
          <w:tcPr>
            <w:tcW w:w="961" w:type="pct"/>
            <w:shd w:val="clear" w:color="auto" w:fill="auto"/>
            <w:noWrap/>
            <w:vAlign w:val="center"/>
            <w:hideMark/>
          </w:tcPr>
          <w:p w14:paraId="52C9A05E" w14:textId="77777777" w:rsidR="00A84353" w:rsidRPr="00A84353" w:rsidRDefault="00A84353" w:rsidP="00A84353">
            <w:pPr>
              <w:jc w:val="both"/>
              <w:rPr>
                <w:rFonts w:ascii="Bookman Old Style" w:hAnsi="Bookman Old Style"/>
              </w:rPr>
            </w:pPr>
            <w:proofErr w:type="spellStart"/>
            <w:r w:rsidRPr="00A84353">
              <w:rPr>
                <w:rFonts w:ascii="Bookman Old Style" w:hAnsi="Bookman Old Style"/>
              </w:rPr>
              <w:t>EconBiz</w:t>
            </w:r>
            <w:proofErr w:type="spellEnd"/>
          </w:p>
        </w:tc>
        <w:tc>
          <w:tcPr>
            <w:tcW w:w="741" w:type="pct"/>
            <w:shd w:val="clear" w:color="auto" w:fill="auto"/>
            <w:noWrap/>
            <w:vAlign w:val="center"/>
            <w:hideMark/>
          </w:tcPr>
          <w:p w14:paraId="1C1A08A6" w14:textId="77777777" w:rsidR="00A84353" w:rsidRPr="00A84353" w:rsidRDefault="00A84353" w:rsidP="00A84353">
            <w:pPr>
              <w:jc w:val="both"/>
              <w:rPr>
                <w:rFonts w:ascii="Bookman Old Style" w:hAnsi="Bookman Old Style"/>
              </w:rPr>
            </w:pPr>
            <w:r w:rsidRPr="00A84353">
              <w:rPr>
                <w:rFonts w:ascii="Bookman Old Style" w:hAnsi="Bookman Old Style"/>
              </w:rPr>
              <w:t>758(73.24)</w:t>
            </w:r>
          </w:p>
        </w:tc>
        <w:tc>
          <w:tcPr>
            <w:tcW w:w="741" w:type="pct"/>
            <w:shd w:val="clear" w:color="auto" w:fill="auto"/>
            <w:noWrap/>
            <w:vAlign w:val="center"/>
            <w:hideMark/>
          </w:tcPr>
          <w:p w14:paraId="2DCA7B42" w14:textId="77777777" w:rsidR="00A84353" w:rsidRPr="00A84353" w:rsidRDefault="00A84353" w:rsidP="00A84353">
            <w:pPr>
              <w:jc w:val="both"/>
              <w:rPr>
                <w:rFonts w:ascii="Bookman Old Style" w:hAnsi="Bookman Old Style"/>
              </w:rPr>
            </w:pPr>
            <w:r w:rsidRPr="00A84353">
              <w:rPr>
                <w:rFonts w:ascii="Bookman Old Style" w:hAnsi="Bookman Old Style"/>
              </w:rPr>
              <w:t>219(21.16)</w:t>
            </w:r>
          </w:p>
        </w:tc>
        <w:tc>
          <w:tcPr>
            <w:tcW w:w="673" w:type="pct"/>
            <w:shd w:val="clear" w:color="auto" w:fill="auto"/>
            <w:noWrap/>
            <w:vAlign w:val="center"/>
            <w:hideMark/>
          </w:tcPr>
          <w:p w14:paraId="4BE75A3C" w14:textId="77777777" w:rsidR="00A84353" w:rsidRPr="00A84353" w:rsidRDefault="00A84353" w:rsidP="00A84353">
            <w:pPr>
              <w:jc w:val="both"/>
              <w:rPr>
                <w:rFonts w:ascii="Bookman Old Style" w:hAnsi="Bookman Old Style"/>
              </w:rPr>
            </w:pPr>
            <w:r w:rsidRPr="00A84353">
              <w:rPr>
                <w:rFonts w:ascii="Bookman Old Style" w:hAnsi="Bookman Old Style"/>
              </w:rPr>
              <w:t>58(5.6)</w:t>
            </w:r>
          </w:p>
        </w:tc>
        <w:tc>
          <w:tcPr>
            <w:tcW w:w="520" w:type="pct"/>
            <w:shd w:val="clear" w:color="auto" w:fill="auto"/>
            <w:noWrap/>
            <w:vAlign w:val="center"/>
            <w:hideMark/>
          </w:tcPr>
          <w:p w14:paraId="057D7FAD" w14:textId="77777777" w:rsidR="00A84353" w:rsidRPr="00A84353" w:rsidRDefault="00A84353" w:rsidP="00A84353">
            <w:pPr>
              <w:jc w:val="both"/>
              <w:rPr>
                <w:rFonts w:ascii="Bookman Old Style" w:hAnsi="Bookman Old Style"/>
              </w:rPr>
            </w:pPr>
            <w:r w:rsidRPr="00A84353">
              <w:rPr>
                <w:rFonts w:ascii="Bookman Old Style" w:hAnsi="Bookman Old Style"/>
              </w:rPr>
              <w:t>1.3237</w:t>
            </w:r>
          </w:p>
        </w:tc>
        <w:tc>
          <w:tcPr>
            <w:tcW w:w="520" w:type="pct"/>
            <w:shd w:val="clear" w:color="auto" w:fill="auto"/>
            <w:noWrap/>
            <w:vAlign w:val="center"/>
            <w:hideMark/>
          </w:tcPr>
          <w:p w14:paraId="3A97B516" w14:textId="77777777" w:rsidR="00A84353" w:rsidRPr="00A84353" w:rsidRDefault="00A84353" w:rsidP="00A84353">
            <w:pPr>
              <w:jc w:val="both"/>
              <w:rPr>
                <w:rFonts w:ascii="Bookman Old Style" w:hAnsi="Bookman Old Style"/>
              </w:rPr>
            </w:pPr>
            <w:r w:rsidRPr="00A84353">
              <w:rPr>
                <w:rFonts w:ascii="Bookman Old Style" w:hAnsi="Bookman Old Style"/>
              </w:rPr>
              <w:t>.57559</w:t>
            </w:r>
          </w:p>
        </w:tc>
        <w:tc>
          <w:tcPr>
            <w:tcW w:w="519" w:type="pct"/>
            <w:shd w:val="clear" w:color="auto" w:fill="auto"/>
            <w:noWrap/>
            <w:vAlign w:val="center"/>
            <w:hideMark/>
          </w:tcPr>
          <w:p w14:paraId="690AF165" w14:textId="77777777" w:rsidR="00A84353" w:rsidRPr="00A84353" w:rsidRDefault="00A84353" w:rsidP="00A84353">
            <w:pPr>
              <w:jc w:val="both"/>
              <w:rPr>
                <w:rFonts w:ascii="Bookman Old Style" w:hAnsi="Bookman Old Style"/>
              </w:rPr>
            </w:pPr>
            <w:r w:rsidRPr="00A84353">
              <w:rPr>
                <w:rFonts w:ascii="Bookman Old Style" w:hAnsi="Bookman Old Style"/>
              </w:rPr>
              <w:t>2</w:t>
            </w:r>
          </w:p>
        </w:tc>
      </w:tr>
      <w:tr w:rsidR="00A84353" w:rsidRPr="00A84353" w14:paraId="77733020" w14:textId="77777777" w:rsidTr="00006DDA">
        <w:trPr>
          <w:trHeight w:val="312"/>
          <w:jc w:val="center"/>
        </w:trPr>
        <w:tc>
          <w:tcPr>
            <w:tcW w:w="325" w:type="pct"/>
            <w:vAlign w:val="center"/>
          </w:tcPr>
          <w:p w14:paraId="7A825DB1"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c>
          <w:tcPr>
            <w:tcW w:w="961" w:type="pct"/>
            <w:shd w:val="clear" w:color="auto" w:fill="auto"/>
            <w:noWrap/>
            <w:vAlign w:val="center"/>
            <w:hideMark/>
          </w:tcPr>
          <w:p w14:paraId="76515259" w14:textId="77777777" w:rsidR="00A84353" w:rsidRPr="00A84353" w:rsidRDefault="00A84353" w:rsidP="00A84353">
            <w:pPr>
              <w:jc w:val="both"/>
              <w:rPr>
                <w:rFonts w:ascii="Bookman Old Style" w:hAnsi="Bookman Old Style"/>
              </w:rPr>
            </w:pPr>
            <w:r w:rsidRPr="00A84353">
              <w:rPr>
                <w:rFonts w:ascii="Bookman Old Style" w:hAnsi="Bookman Old Style"/>
              </w:rPr>
              <w:t>Isidore</w:t>
            </w:r>
          </w:p>
        </w:tc>
        <w:tc>
          <w:tcPr>
            <w:tcW w:w="741" w:type="pct"/>
            <w:shd w:val="clear" w:color="auto" w:fill="auto"/>
            <w:noWrap/>
            <w:vAlign w:val="center"/>
            <w:hideMark/>
          </w:tcPr>
          <w:p w14:paraId="28D114B3" w14:textId="77777777" w:rsidR="00A84353" w:rsidRPr="00A84353" w:rsidRDefault="00A84353" w:rsidP="00A84353">
            <w:pPr>
              <w:jc w:val="both"/>
              <w:rPr>
                <w:rFonts w:ascii="Bookman Old Style" w:hAnsi="Bookman Old Style"/>
              </w:rPr>
            </w:pPr>
            <w:r w:rsidRPr="00A84353">
              <w:rPr>
                <w:rFonts w:ascii="Bookman Old Style" w:hAnsi="Bookman Old Style"/>
              </w:rPr>
              <w:t>824(79.61)</w:t>
            </w:r>
          </w:p>
        </w:tc>
        <w:tc>
          <w:tcPr>
            <w:tcW w:w="741" w:type="pct"/>
            <w:shd w:val="clear" w:color="auto" w:fill="auto"/>
            <w:noWrap/>
            <w:vAlign w:val="center"/>
            <w:hideMark/>
          </w:tcPr>
          <w:p w14:paraId="7813CDF2" w14:textId="77777777" w:rsidR="00A84353" w:rsidRPr="00A84353" w:rsidRDefault="00A84353" w:rsidP="00A84353">
            <w:pPr>
              <w:jc w:val="both"/>
              <w:rPr>
                <w:rFonts w:ascii="Bookman Old Style" w:hAnsi="Bookman Old Style"/>
              </w:rPr>
            </w:pPr>
            <w:r w:rsidRPr="00A84353">
              <w:rPr>
                <w:rFonts w:ascii="Bookman Old Style" w:hAnsi="Bookman Old Style"/>
              </w:rPr>
              <w:t>157(15.17)</w:t>
            </w:r>
          </w:p>
        </w:tc>
        <w:tc>
          <w:tcPr>
            <w:tcW w:w="673" w:type="pct"/>
            <w:shd w:val="clear" w:color="auto" w:fill="auto"/>
            <w:noWrap/>
            <w:vAlign w:val="center"/>
            <w:hideMark/>
          </w:tcPr>
          <w:p w14:paraId="2AD0C296" w14:textId="77777777" w:rsidR="00A84353" w:rsidRPr="00A84353" w:rsidRDefault="00A84353" w:rsidP="00A84353">
            <w:pPr>
              <w:jc w:val="both"/>
              <w:rPr>
                <w:rFonts w:ascii="Bookman Old Style" w:hAnsi="Bookman Old Style"/>
              </w:rPr>
            </w:pPr>
            <w:r w:rsidRPr="00A84353">
              <w:rPr>
                <w:rFonts w:ascii="Bookman Old Style" w:hAnsi="Bookman Old Style"/>
              </w:rPr>
              <w:t>54(5.22)</w:t>
            </w:r>
          </w:p>
        </w:tc>
        <w:tc>
          <w:tcPr>
            <w:tcW w:w="520" w:type="pct"/>
            <w:shd w:val="clear" w:color="auto" w:fill="auto"/>
            <w:noWrap/>
            <w:vAlign w:val="center"/>
            <w:hideMark/>
          </w:tcPr>
          <w:p w14:paraId="25C5D022" w14:textId="77777777" w:rsidR="00A84353" w:rsidRPr="00A84353" w:rsidRDefault="00A84353" w:rsidP="00A84353">
            <w:pPr>
              <w:jc w:val="both"/>
              <w:rPr>
                <w:rFonts w:ascii="Bookman Old Style" w:hAnsi="Bookman Old Style"/>
              </w:rPr>
            </w:pPr>
            <w:r w:rsidRPr="00A84353">
              <w:rPr>
                <w:rFonts w:ascii="Bookman Old Style" w:hAnsi="Bookman Old Style"/>
              </w:rPr>
              <w:t>1.2560</w:t>
            </w:r>
          </w:p>
        </w:tc>
        <w:tc>
          <w:tcPr>
            <w:tcW w:w="520" w:type="pct"/>
            <w:shd w:val="clear" w:color="auto" w:fill="auto"/>
            <w:noWrap/>
            <w:vAlign w:val="center"/>
            <w:hideMark/>
          </w:tcPr>
          <w:p w14:paraId="30CE6173" w14:textId="77777777" w:rsidR="00A84353" w:rsidRPr="00A84353" w:rsidRDefault="00A84353" w:rsidP="00A84353">
            <w:pPr>
              <w:jc w:val="both"/>
              <w:rPr>
                <w:rFonts w:ascii="Bookman Old Style" w:hAnsi="Bookman Old Style"/>
              </w:rPr>
            </w:pPr>
            <w:r w:rsidRPr="00A84353">
              <w:rPr>
                <w:rFonts w:ascii="Bookman Old Style" w:hAnsi="Bookman Old Style"/>
              </w:rPr>
              <w:t>.54325</w:t>
            </w:r>
          </w:p>
        </w:tc>
        <w:tc>
          <w:tcPr>
            <w:tcW w:w="519" w:type="pct"/>
            <w:shd w:val="clear" w:color="auto" w:fill="auto"/>
            <w:noWrap/>
            <w:vAlign w:val="center"/>
            <w:hideMark/>
          </w:tcPr>
          <w:p w14:paraId="787D3BFC"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r>
      <w:tr w:rsidR="00A84353" w:rsidRPr="00A84353" w14:paraId="49C89473" w14:textId="77777777" w:rsidTr="00006DDA">
        <w:trPr>
          <w:trHeight w:val="324"/>
          <w:jc w:val="center"/>
        </w:trPr>
        <w:tc>
          <w:tcPr>
            <w:tcW w:w="325" w:type="pct"/>
            <w:vAlign w:val="center"/>
          </w:tcPr>
          <w:p w14:paraId="190A25F3" w14:textId="77777777" w:rsidR="00A84353" w:rsidRPr="00A84353" w:rsidRDefault="00A84353" w:rsidP="00A84353">
            <w:pPr>
              <w:jc w:val="both"/>
              <w:rPr>
                <w:rFonts w:ascii="Bookman Old Style" w:hAnsi="Bookman Old Style"/>
              </w:rPr>
            </w:pPr>
            <w:r w:rsidRPr="00A84353">
              <w:rPr>
                <w:rFonts w:ascii="Bookman Old Style" w:hAnsi="Bookman Old Style"/>
              </w:rPr>
              <w:t>4</w:t>
            </w:r>
          </w:p>
        </w:tc>
        <w:tc>
          <w:tcPr>
            <w:tcW w:w="961" w:type="pct"/>
            <w:shd w:val="clear" w:color="auto" w:fill="auto"/>
            <w:noWrap/>
            <w:vAlign w:val="center"/>
            <w:hideMark/>
          </w:tcPr>
          <w:p w14:paraId="355EAB87" w14:textId="77777777" w:rsidR="00A84353" w:rsidRPr="00A84353" w:rsidRDefault="00A84353" w:rsidP="00A84353">
            <w:pPr>
              <w:jc w:val="both"/>
              <w:rPr>
                <w:rFonts w:ascii="Bookman Old Style" w:hAnsi="Bookman Old Style"/>
              </w:rPr>
            </w:pPr>
            <w:r w:rsidRPr="00A84353">
              <w:rPr>
                <w:rFonts w:ascii="Bookman Old Style" w:hAnsi="Bookman Old Style"/>
              </w:rPr>
              <w:t>LII of India</w:t>
            </w:r>
          </w:p>
        </w:tc>
        <w:tc>
          <w:tcPr>
            <w:tcW w:w="741" w:type="pct"/>
            <w:shd w:val="clear" w:color="auto" w:fill="auto"/>
            <w:noWrap/>
            <w:vAlign w:val="center"/>
            <w:hideMark/>
          </w:tcPr>
          <w:p w14:paraId="0BE72221" w14:textId="77777777" w:rsidR="00A84353" w:rsidRPr="00A84353" w:rsidRDefault="00A84353" w:rsidP="00A84353">
            <w:pPr>
              <w:jc w:val="both"/>
              <w:rPr>
                <w:rFonts w:ascii="Bookman Old Style" w:hAnsi="Bookman Old Style"/>
              </w:rPr>
            </w:pPr>
            <w:r w:rsidRPr="00A84353">
              <w:rPr>
                <w:rFonts w:ascii="Bookman Old Style" w:hAnsi="Bookman Old Style"/>
              </w:rPr>
              <w:t>773(74.69)</w:t>
            </w:r>
          </w:p>
        </w:tc>
        <w:tc>
          <w:tcPr>
            <w:tcW w:w="741" w:type="pct"/>
            <w:shd w:val="clear" w:color="auto" w:fill="auto"/>
            <w:noWrap/>
            <w:vAlign w:val="center"/>
            <w:hideMark/>
          </w:tcPr>
          <w:p w14:paraId="3D14F56D" w14:textId="77777777" w:rsidR="00A84353" w:rsidRPr="00A84353" w:rsidRDefault="00A84353" w:rsidP="00A84353">
            <w:pPr>
              <w:jc w:val="both"/>
              <w:rPr>
                <w:rFonts w:ascii="Bookman Old Style" w:hAnsi="Bookman Old Style"/>
              </w:rPr>
            </w:pPr>
            <w:r w:rsidRPr="00A84353">
              <w:rPr>
                <w:rFonts w:ascii="Bookman Old Style" w:hAnsi="Bookman Old Style"/>
              </w:rPr>
              <w:t>190(18.36)</w:t>
            </w:r>
          </w:p>
        </w:tc>
        <w:tc>
          <w:tcPr>
            <w:tcW w:w="673" w:type="pct"/>
            <w:shd w:val="clear" w:color="auto" w:fill="auto"/>
            <w:noWrap/>
            <w:vAlign w:val="center"/>
            <w:hideMark/>
          </w:tcPr>
          <w:p w14:paraId="68181B3B" w14:textId="77777777" w:rsidR="00A84353" w:rsidRPr="00A84353" w:rsidRDefault="00A84353" w:rsidP="00A84353">
            <w:pPr>
              <w:jc w:val="both"/>
              <w:rPr>
                <w:rFonts w:ascii="Bookman Old Style" w:hAnsi="Bookman Old Style"/>
              </w:rPr>
            </w:pPr>
            <w:r w:rsidRPr="00A84353">
              <w:rPr>
                <w:rFonts w:ascii="Bookman Old Style" w:hAnsi="Bookman Old Style"/>
              </w:rPr>
              <w:t>72(6.96)</w:t>
            </w:r>
          </w:p>
        </w:tc>
        <w:tc>
          <w:tcPr>
            <w:tcW w:w="520" w:type="pct"/>
            <w:shd w:val="clear" w:color="auto" w:fill="auto"/>
            <w:noWrap/>
            <w:vAlign w:val="center"/>
            <w:hideMark/>
          </w:tcPr>
          <w:p w14:paraId="7FD98EF4" w14:textId="77777777" w:rsidR="00A84353" w:rsidRPr="00A84353" w:rsidRDefault="00A84353" w:rsidP="00A84353">
            <w:pPr>
              <w:jc w:val="both"/>
              <w:rPr>
                <w:rFonts w:ascii="Bookman Old Style" w:hAnsi="Bookman Old Style"/>
              </w:rPr>
            </w:pPr>
            <w:r w:rsidRPr="00A84353">
              <w:rPr>
                <w:rFonts w:ascii="Bookman Old Style" w:hAnsi="Bookman Old Style"/>
              </w:rPr>
              <w:t>1.3227</w:t>
            </w:r>
          </w:p>
        </w:tc>
        <w:tc>
          <w:tcPr>
            <w:tcW w:w="520" w:type="pct"/>
            <w:shd w:val="clear" w:color="auto" w:fill="auto"/>
            <w:noWrap/>
            <w:vAlign w:val="center"/>
            <w:hideMark/>
          </w:tcPr>
          <w:p w14:paraId="584E35C1" w14:textId="77777777" w:rsidR="00A84353" w:rsidRPr="00A84353" w:rsidRDefault="00A84353" w:rsidP="00A84353">
            <w:pPr>
              <w:jc w:val="both"/>
              <w:rPr>
                <w:rFonts w:ascii="Bookman Old Style" w:hAnsi="Bookman Old Style"/>
              </w:rPr>
            </w:pPr>
            <w:r w:rsidRPr="00A84353">
              <w:rPr>
                <w:rFonts w:ascii="Bookman Old Style" w:hAnsi="Bookman Old Style"/>
              </w:rPr>
              <w:t>.59837</w:t>
            </w:r>
          </w:p>
        </w:tc>
        <w:tc>
          <w:tcPr>
            <w:tcW w:w="519" w:type="pct"/>
            <w:shd w:val="clear" w:color="auto" w:fill="auto"/>
            <w:noWrap/>
            <w:vAlign w:val="center"/>
            <w:hideMark/>
          </w:tcPr>
          <w:p w14:paraId="4B71048E" w14:textId="77777777" w:rsidR="00A84353" w:rsidRPr="00A84353" w:rsidRDefault="00A84353" w:rsidP="00A84353">
            <w:pPr>
              <w:jc w:val="both"/>
              <w:rPr>
                <w:rFonts w:ascii="Bookman Old Style" w:hAnsi="Bookman Old Style"/>
              </w:rPr>
            </w:pPr>
            <w:r w:rsidRPr="00A84353">
              <w:rPr>
                <w:rFonts w:ascii="Bookman Old Style" w:hAnsi="Bookman Old Style"/>
              </w:rPr>
              <w:t>3</w:t>
            </w:r>
          </w:p>
        </w:tc>
      </w:tr>
    </w:tbl>
    <w:p w14:paraId="03E8DC3D" w14:textId="77777777" w:rsidR="00A84353" w:rsidRDefault="00A84353" w:rsidP="00A84353">
      <w:pPr>
        <w:tabs>
          <w:tab w:val="left" w:pos="1020"/>
        </w:tabs>
        <w:jc w:val="both"/>
        <w:rPr>
          <w:rFonts w:ascii="Bookman Old Style" w:hAnsi="Bookman Old Style"/>
        </w:rPr>
      </w:pPr>
    </w:p>
    <w:p w14:paraId="2EF3E9F4" w14:textId="565E8A34" w:rsidR="00A84353" w:rsidRPr="00A84353" w:rsidRDefault="00A84353" w:rsidP="00A84353">
      <w:pPr>
        <w:tabs>
          <w:tab w:val="left" w:pos="1020"/>
        </w:tabs>
        <w:jc w:val="both"/>
        <w:rPr>
          <w:rFonts w:ascii="Bookman Old Style" w:hAnsi="Bookman Old Style"/>
        </w:rPr>
      </w:pPr>
      <w:r w:rsidRPr="00A84353">
        <w:rPr>
          <w:rFonts w:ascii="Bookman Old Style" w:hAnsi="Bookman Old Style"/>
        </w:rPr>
        <w:t>(Figures in the parentheses denote percentage)</w:t>
      </w:r>
    </w:p>
    <w:p w14:paraId="4FC65B51" w14:textId="77777777" w:rsidR="00A84353" w:rsidRDefault="00A84353" w:rsidP="00A84353">
      <w:pPr>
        <w:jc w:val="both"/>
        <w:rPr>
          <w:rFonts w:ascii="Bookman Old Style" w:hAnsi="Bookman Old Style"/>
        </w:rPr>
      </w:pPr>
    </w:p>
    <w:p w14:paraId="5E62F7E0" w14:textId="1755C07E" w:rsidR="00A84353" w:rsidRPr="00A84353" w:rsidRDefault="00A84353" w:rsidP="00A84353">
      <w:pPr>
        <w:jc w:val="both"/>
        <w:rPr>
          <w:rFonts w:ascii="Bookman Old Style" w:hAnsi="Bookman Old Style"/>
        </w:rPr>
      </w:pPr>
      <w:r w:rsidRPr="00A84353">
        <w:rPr>
          <w:rFonts w:ascii="Bookman Old Style" w:hAnsi="Bookman Old Style"/>
        </w:rPr>
        <w:t xml:space="preserve">The above </w:t>
      </w:r>
      <w:r w:rsidRPr="00A84353">
        <w:rPr>
          <w:rFonts w:ascii="Bookman Old Style" w:hAnsi="Bookman Old Style"/>
          <w:bCs/>
        </w:rPr>
        <w:t xml:space="preserve">table 8 </w:t>
      </w:r>
      <w:r w:rsidRPr="00A84353">
        <w:rPr>
          <w:rFonts w:ascii="Bookman Old Style" w:hAnsi="Bookman Old Style"/>
        </w:rPr>
        <w:t xml:space="preserve">depicts the awareness of open access portal for databases among the faculty members of higher educational institutions in </w:t>
      </w:r>
      <w:proofErr w:type="spellStart"/>
      <w:r w:rsidRPr="00A84353">
        <w:rPr>
          <w:rFonts w:ascii="Bookman Old Style" w:hAnsi="Bookman Old Style"/>
        </w:rPr>
        <w:t>Cuddalore</w:t>
      </w:r>
      <w:proofErr w:type="spellEnd"/>
      <w:r w:rsidRPr="00A84353">
        <w:rPr>
          <w:rFonts w:ascii="Bookman Old Style" w:hAnsi="Bookman Old Style"/>
        </w:rPr>
        <w:t xml:space="preserve"> District and four variables were used. The faculty member has more awareness and   given first priority is ‘ERIC Database’, “</w:t>
      </w:r>
      <w:proofErr w:type="spellStart"/>
      <w:r w:rsidRPr="00A84353">
        <w:rPr>
          <w:rFonts w:ascii="Bookman Old Style" w:hAnsi="Bookman Old Style"/>
        </w:rPr>
        <w:t>EconBiz</w:t>
      </w:r>
      <w:proofErr w:type="spellEnd"/>
      <w:r w:rsidRPr="00A84353">
        <w:rPr>
          <w:rFonts w:ascii="Bookman Old Style" w:hAnsi="Bookman Old Style"/>
        </w:rPr>
        <w:t>’ and ‘LII of India’ are the second and third preference respectively given for them by the respondents. The least awareness was given to ‘Isidore’. The mean value of all the variables ranges between 1.2560 and 1.6048. It can be inferred that all the variables lie between ‘Low’ and ‘Medium’. The deviation of opinion ranges between 0.57559 and 0.68936. It could be inferred that the majority of the faculty members were aware of Open Access databases portals, medium level or low level. In terms of mean value ERIC Database, ranks first in the book portal rankings, followed by “</w:t>
      </w:r>
      <w:proofErr w:type="spellStart"/>
      <w:r w:rsidRPr="00A84353">
        <w:rPr>
          <w:rFonts w:ascii="Bookman Old Style" w:hAnsi="Bookman Old Style"/>
        </w:rPr>
        <w:t>EconBiz</w:t>
      </w:r>
      <w:proofErr w:type="spellEnd"/>
      <w:r w:rsidRPr="00A84353">
        <w:rPr>
          <w:rFonts w:ascii="Bookman Old Style" w:hAnsi="Bookman Old Style"/>
        </w:rPr>
        <w:t xml:space="preserve">, ‘LII of </w:t>
      </w:r>
      <w:proofErr w:type="gramStart"/>
      <w:r w:rsidRPr="00A84353">
        <w:rPr>
          <w:rFonts w:ascii="Bookman Old Style" w:hAnsi="Bookman Old Style"/>
        </w:rPr>
        <w:t>India  and</w:t>
      </w:r>
      <w:proofErr w:type="gramEnd"/>
      <w:r w:rsidRPr="00A84353">
        <w:rPr>
          <w:rFonts w:ascii="Bookman Old Style" w:hAnsi="Bookman Old Style"/>
        </w:rPr>
        <w:t xml:space="preserve"> Isidore. </w:t>
      </w:r>
    </w:p>
    <w:p w14:paraId="15CC3C19" w14:textId="77777777" w:rsidR="00A84353" w:rsidRPr="00A84353" w:rsidRDefault="00A84353" w:rsidP="00A84353">
      <w:pPr>
        <w:jc w:val="both"/>
        <w:rPr>
          <w:rFonts w:ascii="Bookman Old Style" w:hAnsi="Bookman Old Style"/>
          <w:b/>
        </w:rPr>
      </w:pPr>
    </w:p>
    <w:p w14:paraId="572A37E3" w14:textId="77777777" w:rsidR="00A84353" w:rsidRPr="00A84353" w:rsidRDefault="00A84353" w:rsidP="00A84353">
      <w:pPr>
        <w:jc w:val="both"/>
        <w:rPr>
          <w:rFonts w:ascii="Bookman Old Style" w:hAnsi="Bookman Old Style"/>
          <w:b/>
        </w:rPr>
      </w:pPr>
      <w:r w:rsidRPr="00A84353">
        <w:rPr>
          <w:rFonts w:ascii="Bookman Old Style" w:hAnsi="Bookman Old Style"/>
          <w:b/>
        </w:rPr>
        <w:t>7. Conclusion</w:t>
      </w:r>
    </w:p>
    <w:p w14:paraId="24853D45" w14:textId="77777777" w:rsidR="00A84353" w:rsidRDefault="00A84353" w:rsidP="00A84353">
      <w:pPr>
        <w:jc w:val="both"/>
        <w:rPr>
          <w:rStyle w:val="fontstyle01"/>
          <w:rFonts w:ascii="Bookman Old Style" w:hAnsi="Bookman Old Style"/>
          <w:sz w:val="20"/>
          <w:szCs w:val="20"/>
        </w:rPr>
      </w:pPr>
    </w:p>
    <w:p w14:paraId="09AEF122" w14:textId="07AA1F73" w:rsidR="00A84353" w:rsidRPr="00A84353" w:rsidRDefault="00A84353" w:rsidP="00A84353">
      <w:pPr>
        <w:jc w:val="both"/>
        <w:rPr>
          <w:rStyle w:val="fontstyle01"/>
          <w:rFonts w:ascii="Bookman Old Style" w:hAnsi="Bookman Old Style"/>
          <w:sz w:val="20"/>
          <w:szCs w:val="20"/>
        </w:rPr>
      </w:pPr>
      <w:r w:rsidRPr="00A84353">
        <w:rPr>
          <w:rStyle w:val="fontstyle01"/>
          <w:rFonts w:ascii="Bookman Old Style" w:hAnsi="Bookman Old Style"/>
          <w:sz w:val="20"/>
          <w:szCs w:val="20"/>
        </w:rPr>
        <w:t>The study reveals how individuals feel about open access portals and their applicability. An integrated web platform called Open Access Site offers a single portal for managing open access publication across more than 1000 journals for authors, consortia, libraries, and funders. The availability of a wider variety of academic papers helps ensure that students receive the best education possible and are not unnecessarily restricted by this restriction on their campuses. Our main goal of knowledge sharing may only be partially accomplished if the material is not immediately and broadly accessible to society. It defines open access as a sizable, well-supported collection of human knowledge and social heritage.</w:t>
      </w:r>
    </w:p>
    <w:p w14:paraId="6E70CCD5" w14:textId="77777777" w:rsidR="00A84353" w:rsidRDefault="00A84353" w:rsidP="00A84353">
      <w:pPr>
        <w:jc w:val="both"/>
        <w:rPr>
          <w:rFonts w:ascii="Bookman Old Style" w:hAnsi="Bookman Old Style"/>
          <w:b/>
        </w:rPr>
      </w:pPr>
    </w:p>
    <w:p w14:paraId="17656DE3" w14:textId="786F0CAC" w:rsidR="00A84353" w:rsidRDefault="00A84353" w:rsidP="00A84353">
      <w:pPr>
        <w:jc w:val="both"/>
        <w:rPr>
          <w:rFonts w:ascii="Bookman Old Style" w:hAnsi="Bookman Old Style"/>
          <w:b/>
        </w:rPr>
      </w:pPr>
      <w:r w:rsidRPr="00A84353">
        <w:rPr>
          <w:rFonts w:ascii="Bookman Old Style" w:hAnsi="Bookman Old Style"/>
          <w:b/>
        </w:rPr>
        <w:lastRenderedPageBreak/>
        <w:t>References</w:t>
      </w:r>
    </w:p>
    <w:p w14:paraId="57462815" w14:textId="77777777" w:rsidR="00A84353" w:rsidRPr="00A84353" w:rsidRDefault="00A84353" w:rsidP="00A84353">
      <w:pPr>
        <w:ind w:left="426" w:hanging="426"/>
        <w:jc w:val="both"/>
        <w:rPr>
          <w:rFonts w:ascii="Bookman Old Style" w:hAnsi="Bookman Old Style"/>
          <w:b/>
        </w:rPr>
      </w:pPr>
    </w:p>
    <w:p w14:paraId="29354A59" w14:textId="77777777" w:rsidR="00A84353" w:rsidRPr="00A84353" w:rsidRDefault="00A84353" w:rsidP="00A84353">
      <w:pPr>
        <w:numPr>
          <w:ilvl w:val="0"/>
          <w:numId w:val="20"/>
        </w:numPr>
        <w:ind w:left="426" w:hanging="426"/>
        <w:jc w:val="both"/>
        <w:rPr>
          <w:rFonts w:ascii="Bookman Old Style" w:hAnsi="Bookman Old Style"/>
        </w:rPr>
      </w:pPr>
      <w:r w:rsidRPr="00A84353">
        <w:rPr>
          <w:rFonts w:ascii="Bookman Old Style" w:hAnsi="Bookman Old Style"/>
        </w:rPr>
        <w:t xml:space="preserve">Bethesda Statement. (n.d.). Retrieved the 20th of September, 2021, from </w:t>
      </w:r>
      <w:hyperlink r:id="rId11" w:history="1">
        <w:r w:rsidRPr="00A84353">
          <w:rPr>
            <w:rStyle w:val="Hyperlink"/>
            <w:rFonts w:ascii="Bookman Old Style" w:hAnsi="Bookman Old Style"/>
            <w:u w:val="none"/>
          </w:rPr>
          <w:t>https://legacy.earlham.edu/</w:t>
        </w:r>
      </w:hyperlink>
      <w:r w:rsidRPr="00A84353">
        <w:rPr>
          <w:rFonts w:ascii="Bookman Old Style" w:hAnsi="Bookman Old Style"/>
        </w:rPr>
        <w:t xml:space="preserve"> ~peters/</w:t>
      </w:r>
      <w:proofErr w:type="spellStart"/>
      <w:r w:rsidRPr="00A84353">
        <w:rPr>
          <w:rFonts w:ascii="Bookman Old Style" w:hAnsi="Bookman Old Style"/>
        </w:rPr>
        <w:t>fos</w:t>
      </w:r>
      <w:proofErr w:type="spellEnd"/>
      <w:r w:rsidRPr="00A84353">
        <w:rPr>
          <w:rFonts w:ascii="Bookman Old Style" w:hAnsi="Bookman Old Style"/>
        </w:rPr>
        <w:t>/bethesda.htm</w:t>
      </w:r>
    </w:p>
    <w:p w14:paraId="3E0DA0B8" w14:textId="3269E940" w:rsidR="00A84353" w:rsidRPr="00A84353" w:rsidRDefault="00A84353" w:rsidP="00A84353">
      <w:pPr>
        <w:pStyle w:val="NormalWeb"/>
        <w:numPr>
          <w:ilvl w:val="0"/>
          <w:numId w:val="20"/>
        </w:numPr>
        <w:spacing w:before="0" w:beforeAutospacing="0" w:after="0" w:afterAutospacing="0"/>
        <w:ind w:left="426" w:hanging="426"/>
        <w:jc w:val="both"/>
        <w:rPr>
          <w:rFonts w:ascii="Bookman Old Style" w:hAnsi="Bookman Old Style"/>
          <w:sz w:val="20"/>
          <w:szCs w:val="20"/>
        </w:rPr>
      </w:pPr>
      <w:r w:rsidRPr="00A84353">
        <w:rPr>
          <w:rFonts w:ascii="Bookman Old Style" w:hAnsi="Bookman Old Style"/>
          <w:sz w:val="20"/>
          <w:szCs w:val="20"/>
        </w:rPr>
        <w:t xml:space="preserve">Budapest Open Access Initiative. (n.d.). Retrieved the 20th of September, 2020, from </w:t>
      </w:r>
      <w:hyperlink r:id="rId12" w:history="1">
        <w:r w:rsidRPr="00A84353">
          <w:rPr>
            <w:rStyle w:val="Hyperlink"/>
            <w:rFonts w:ascii="Bookman Old Style" w:hAnsi="Bookman Old Style"/>
            <w:sz w:val="20"/>
            <w:szCs w:val="20"/>
            <w:u w:val="none"/>
          </w:rPr>
          <w:t>https://www.budapestopenaccessinitiative.org/</w:t>
        </w:r>
      </w:hyperlink>
    </w:p>
    <w:p w14:paraId="1FC531DA" w14:textId="3D8BD93D" w:rsidR="00A84353" w:rsidRPr="00A84353" w:rsidRDefault="00A84353" w:rsidP="00A84353">
      <w:pPr>
        <w:pStyle w:val="NormalWeb"/>
        <w:numPr>
          <w:ilvl w:val="0"/>
          <w:numId w:val="20"/>
        </w:numPr>
        <w:spacing w:before="0" w:beforeAutospacing="0" w:after="0" w:afterAutospacing="0"/>
        <w:ind w:left="426" w:hanging="426"/>
        <w:jc w:val="both"/>
        <w:rPr>
          <w:rFonts w:ascii="Bookman Old Style" w:hAnsi="Bookman Old Style"/>
          <w:sz w:val="20"/>
          <w:szCs w:val="20"/>
        </w:rPr>
      </w:pPr>
      <w:r w:rsidRPr="00A84353">
        <w:rPr>
          <w:rFonts w:ascii="Bookman Old Style" w:hAnsi="Bookman Old Style"/>
          <w:noProof/>
          <w:sz w:val="20"/>
          <w:szCs w:val="20"/>
        </w:rPr>
        <w:t>Mani, M., &amp; Padma, P. (2019). Use and perception of E-resources among the College students of Thiruvananthapuram, Kerala: A study. Library Philosophy and Practice,</w:t>
      </w:r>
      <w:r w:rsidRPr="00A84353">
        <w:rPr>
          <w:rFonts w:ascii="Bookman Old Style" w:hAnsi="Bookman Old Style"/>
          <w:sz w:val="20"/>
          <w:szCs w:val="20"/>
        </w:rPr>
        <w:t xml:space="preserve">2462. </w:t>
      </w:r>
      <w:r w:rsidRPr="00A84353">
        <w:rPr>
          <w:rFonts w:ascii="Bookman Old Style" w:hAnsi="Bookman Old Style"/>
          <w:noProof/>
          <w:sz w:val="20"/>
          <w:szCs w:val="20"/>
        </w:rPr>
        <w:t>https://digitalcommons.unl.edu/libphilprac/2462/</w:t>
      </w:r>
    </w:p>
    <w:p w14:paraId="512B0264" w14:textId="1F16CC7A" w:rsidR="00A84353" w:rsidRPr="00A84353" w:rsidRDefault="00A84353" w:rsidP="00A84353">
      <w:pPr>
        <w:pStyle w:val="ListParagraph"/>
        <w:widowControl w:val="0"/>
        <w:numPr>
          <w:ilvl w:val="0"/>
          <w:numId w:val="20"/>
        </w:numPr>
        <w:autoSpaceDE w:val="0"/>
        <w:autoSpaceDN w:val="0"/>
        <w:adjustRightInd w:val="0"/>
        <w:spacing w:after="0" w:line="240" w:lineRule="auto"/>
        <w:ind w:left="426" w:hanging="426"/>
        <w:jc w:val="both"/>
        <w:rPr>
          <w:rFonts w:ascii="Bookman Old Style" w:hAnsi="Bookman Old Style"/>
          <w:sz w:val="20"/>
          <w:szCs w:val="20"/>
        </w:rPr>
      </w:pPr>
      <w:r w:rsidRPr="00A84353">
        <w:rPr>
          <w:rFonts w:ascii="Bookman Old Style" w:hAnsi="Bookman Old Style"/>
          <w:sz w:val="20"/>
          <w:szCs w:val="20"/>
        </w:rPr>
        <w:t>Ravikumar, M.N., &amp; Ramanan, T. (2019). Perception of academics regarding the credibility of online resources: open access versus subscribed journals with special reference to Eastern University, Sri Lanka. Journal of the University Librarians Association of Sri Lanka, 22(2), 86-101</w:t>
      </w:r>
    </w:p>
    <w:p w14:paraId="1024086F" w14:textId="09491D03" w:rsidR="00A84353" w:rsidRPr="00A84353" w:rsidRDefault="00A84353" w:rsidP="00A84353">
      <w:pPr>
        <w:pStyle w:val="ListParagraph"/>
        <w:widowControl w:val="0"/>
        <w:numPr>
          <w:ilvl w:val="0"/>
          <w:numId w:val="20"/>
        </w:numPr>
        <w:autoSpaceDE w:val="0"/>
        <w:autoSpaceDN w:val="0"/>
        <w:adjustRightInd w:val="0"/>
        <w:spacing w:after="0" w:line="240" w:lineRule="auto"/>
        <w:ind w:left="426" w:hanging="426"/>
        <w:jc w:val="both"/>
        <w:rPr>
          <w:rFonts w:ascii="Bookman Old Style" w:hAnsi="Bookman Old Style"/>
          <w:sz w:val="20"/>
          <w:szCs w:val="20"/>
        </w:rPr>
      </w:pPr>
      <w:r w:rsidRPr="00A84353">
        <w:rPr>
          <w:rFonts w:ascii="Bookman Old Style" w:hAnsi="Bookman Old Style"/>
          <w:noProof/>
          <w:sz w:val="20"/>
          <w:szCs w:val="20"/>
        </w:rPr>
        <w:t>Burhansab, P. A., Batcha, M. S., &amp; Ahmad, M. (2020). Investigating Awareness and usage of Electronic Resources by the Library Users of Selected Colleges of Solapur University. Library Philosophy and Practice, 4309. Retrieved 15</w:t>
      </w:r>
      <w:r w:rsidRPr="00A84353">
        <w:rPr>
          <w:rFonts w:ascii="Bookman Old Style" w:hAnsi="Bookman Old Style"/>
          <w:noProof/>
          <w:sz w:val="20"/>
          <w:szCs w:val="20"/>
          <w:vertAlign w:val="superscript"/>
        </w:rPr>
        <w:t>th</w:t>
      </w:r>
      <w:r w:rsidRPr="00A84353">
        <w:rPr>
          <w:rFonts w:ascii="Bookman Old Style" w:hAnsi="Bookman Old Style"/>
          <w:noProof/>
          <w:sz w:val="20"/>
          <w:szCs w:val="20"/>
        </w:rPr>
        <w:t xml:space="preserve"> of October, 2020, from</w:t>
      </w:r>
      <w:r w:rsidRPr="00A84353">
        <w:rPr>
          <w:rFonts w:ascii="Bookman Old Style" w:hAnsi="Bookman Old Style"/>
          <w:sz w:val="20"/>
          <w:szCs w:val="20"/>
        </w:rPr>
        <w:t xml:space="preserve"> </w:t>
      </w:r>
      <w:hyperlink r:id="rId13" w:history="1">
        <w:r w:rsidRPr="00A84353">
          <w:rPr>
            <w:rStyle w:val="Hyperlink"/>
            <w:rFonts w:ascii="Bookman Old Style" w:hAnsi="Bookman Old Style"/>
            <w:sz w:val="20"/>
            <w:szCs w:val="20"/>
            <w:u w:val="none"/>
          </w:rPr>
          <w:t>https://digitalcommons.unl.edu/libphilprac/4309</w:t>
        </w:r>
      </w:hyperlink>
    </w:p>
    <w:p w14:paraId="0D75B538" w14:textId="0D6EBE0F" w:rsidR="00A84353" w:rsidRPr="00A84353" w:rsidRDefault="00A84353" w:rsidP="00A84353">
      <w:pPr>
        <w:pStyle w:val="ListParagraph"/>
        <w:widowControl w:val="0"/>
        <w:numPr>
          <w:ilvl w:val="0"/>
          <w:numId w:val="20"/>
        </w:numPr>
        <w:autoSpaceDE w:val="0"/>
        <w:autoSpaceDN w:val="0"/>
        <w:adjustRightInd w:val="0"/>
        <w:spacing w:after="0" w:line="240" w:lineRule="auto"/>
        <w:ind w:left="426" w:hanging="426"/>
        <w:jc w:val="both"/>
        <w:rPr>
          <w:rFonts w:ascii="Bookman Old Style" w:hAnsi="Bookman Old Style"/>
          <w:sz w:val="20"/>
          <w:szCs w:val="20"/>
        </w:rPr>
      </w:pPr>
      <w:r w:rsidRPr="00A84353">
        <w:rPr>
          <w:rFonts w:ascii="Bookman Old Style" w:hAnsi="Bookman Old Style"/>
          <w:sz w:val="20"/>
          <w:szCs w:val="20"/>
        </w:rPr>
        <w:t>Joshi, M. K. (2021). Awareness of Open Access Resources among Researchers and Faculty Members in Sciences in the Select Universities of Haryana and Punjab. International Journal of Library Information Network, 6(1).</w:t>
      </w:r>
    </w:p>
    <w:p w14:paraId="77B5CD94" w14:textId="77777777" w:rsidR="00A84353" w:rsidRPr="00A84353" w:rsidRDefault="00A84353" w:rsidP="00A84353">
      <w:pPr>
        <w:pStyle w:val="ListParagraph"/>
        <w:widowControl w:val="0"/>
        <w:numPr>
          <w:ilvl w:val="0"/>
          <w:numId w:val="20"/>
        </w:numPr>
        <w:autoSpaceDE w:val="0"/>
        <w:autoSpaceDN w:val="0"/>
        <w:adjustRightInd w:val="0"/>
        <w:spacing w:after="0" w:line="240" w:lineRule="auto"/>
        <w:ind w:left="426" w:hanging="426"/>
        <w:jc w:val="both"/>
        <w:rPr>
          <w:rFonts w:ascii="Bookman Old Style" w:hAnsi="Bookman Old Style"/>
          <w:sz w:val="20"/>
          <w:szCs w:val="20"/>
        </w:rPr>
      </w:pPr>
      <w:r w:rsidRPr="00A84353">
        <w:rPr>
          <w:rFonts w:ascii="Bookman Old Style" w:hAnsi="Bookman Old Style"/>
          <w:sz w:val="20"/>
          <w:szCs w:val="20"/>
        </w:rPr>
        <w:t xml:space="preserve">Shastri, D. K., &amp; </w:t>
      </w:r>
      <w:proofErr w:type="spellStart"/>
      <w:r w:rsidRPr="00A84353">
        <w:rPr>
          <w:rFonts w:ascii="Bookman Old Style" w:hAnsi="Bookman Old Style"/>
          <w:sz w:val="20"/>
          <w:szCs w:val="20"/>
        </w:rPr>
        <w:t>Chudasma</w:t>
      </w:r>
      <w:proofErr w:type="spellEnd"/>
      <w:r w:rsidRPr="00A84353">
        <w:rPr>
          <w:rFonts w:ascii="Bookman Old Style" w:hAnsi="Bookman Old Style"/>
          <w:sz w:val="20"/>
          <w:szCs w:val="20"/>
        </w:rPr>
        <w:t>, P. (2022). The perception of ICT skills and challenges of usage of technologies among the library professionals of the Gujarat State during the COVID 19: a comprehensive study. Quality &amp; Quantity, 56(3), 1093-1120.</w:t>
      </w:r>
    </w:p>
    <w:p w14:paraId="149C955D" w14:textId="77777777" w:rsidR="00A84353" w:rsidRPr="00A84353" w:rsidRDefault="00A84353" w:rsidP="00A84353">
      <w:pPr>
        <w:ind w:left="426" w:hanging="426"/>
        <w:jc w:val="both"/>
        <w:rPr>
          <w:rFonts w:ascii="Bookman Old Style" w:hAnsi="Bookman Old Style"/>
        </w:rPr>
      </w:pPr>
    </w:p>
    <w:p w14:paraId="7752C743" w14:textId="77777777" w:rsidR="00E530FD" w:rsidRPr="00A84353" w:rsidRDefault="00E530FD" w:rsidP="00A84353">
      <w:pPr>
        <w:pStyle w:val="BodyText"/>
        <w:spacing w:after="0"/>
        <w:ind w:left="426" w:hanging="426"/>
        <w:contextualSpacing/>
        <w:jc w:val="both"/>
        <w:rPr>
          <w:rFonts w:ascii="Bookman Old Style" w:hAnsi="Bookman Old Style"/>
        </w:rPr>
      </w:pPr>
    </w:p>
    <w:sectPr w:rsidR="00E530FD" w:rsidRPr="00A84353" w:rsidSect="00450D19">
      <w:headerReference w:type="even" r:id="rId14"/>
      <w:headerReference w:type="default" r:id="rId15"/>
      <w:headerReference w:type="first" r:id="rId16"/>
      <w:footerReference w:type="first" r:id="rId17"/>
      <w:footnotePr>
        <w:numFmt w:val="chicago"/>
      </w:footnotePr>
      <w:pgSz w:w="10892" w:h="14861" w:code="1"/>
      <w:pgMar w:top="1418" w:right="1418" w:bottom="1418" w:left="1418" w:header="1134" w:footer="1134" w:gutter="0"/>
      <w:pgNumType w:start="646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5E726" w14:textId="77777777" w:rsidR="0097144F" w:rsidRDefault="0097144F">
      <w:r>
        <w:separator/>
      </w:r>
    </w:p>
  </w:endnote>
  <w:endnote w:type="continuationSeparator" w:id="0">
    <w:p w14:paraId="057DC2A7" w14:textId="77777777" w:rsidR="0097144F" w:rsidRDefault="0097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9F70" w14:textId="77777777" w:rsidR="00185B55" w:rsidRDefault="00000000" w:rsidP="004E02A1">
    <w:pPr>
      <w:pStyle w:val="Header"/>
      <w:ind w:right="51"/>
      <w:rPr>
        <w:rFonts w:ascii="Bookman Old Style" w:hAnsi="Bookman Old Style"/>
        <w:sz w:val="16"/>
        <w:szCs w:val="16"/>
      </w:rPr>
    </w:pPr>
    <w:r>
      <w:rPr>
        <w:rFonts w:ascii="Bookman Old Style" w:hAnsi="Bookman Old Style"/>
        <w:i/>
        <w:noProof/>
        <w:sz w:val="16"/>
        <w:szCs w:val="16"/>
      </w:rPr>
      <w:pict w14:anchorId="55BBBAC1">
        <v:shape id="Shape 44" o:spid="_x0000_s1025" style="position:absolute;margin-left:.7pt;margin-top:-.6pt;width:402.15pt;height:3.55pt;z-index:251658240;visibility:visible;mso-wrap-style:square;mso-wrap-distance-left:9pt;mso-wrap-distance-top:0;mso-wrap-distance-right:9pt;mso-wrap-distance-bottom:0;mso-position-horizontal-relative:text;mso-position-vertical-relative:text;v-text-anchor:top" coordsize="576955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XaFAIAAKAEAAAOAAAAZHJzL2Uyb0RvYy54bWysVM2O0zAQviPxDpbvNGnZttuqyR5YwQXB&#10;il0ewHXsxpL/ZHub9O0ZT9JsVAQHRA/uODPzzTd/Pjz0RpOzCFE5W9HloqREWO4aZU8V/fny+cM9&#10;JTEx2zDtrKjoRUT6UL9/d+j8Xqxc63QjAgEQG/edr2ibkt8XReStMCwunBcWlNIFwxJcw6loAusA&#10;3ehiVZabonOh8cFxESN8fRyUtEZ8KQVP36WMIhFdUeCW8Ax4HvNZ1Ae2PwXmW8VHGuwfWBimLASd&#10;oB5ZYuQ1qN+gjOLBRSfTgjtTOCkVF5gDZLMsb7J5bpkXmAsUJ/qpTPH/wfJv56dAVFPRuztKLDPQ&#10;IwxL4A7F6Xzcg82zfwrjLYKYM+1lMPkfciA9FvQyFVT0iXD4uN5u7nfbNSX8qiveHPlrTF+EQxB2&#10;/hrT0IvmKrH2KvHeXsUAHf1rLz1L2S8zyyLpkMVuvd5hf4w7ixeH2nRDG6i9abWdW0EeiEBmaQwW&#10;4JTD1IdRwNAgz5PTNrP4uNysoBAMhlxqlgY2KsH0a2VgdVbbssR5BG9tATCXfig2SumiReat7Q8h&#10;oWNQ3iWCxHA6ftKBnFmecfzlziEMmGYfqbSevMo/emVTpn3LRqwRZgyAkCNSthS4XrewfGQz7Bg8&#10;ArB1100DSpMT0nI2Tf4W3gcMOMs2i0fXXHD4sCCwBshjXNm8Z/M7yPOHpf4FAAD//wMAUEsDBBQA&#10;BgAIAAAAIQCmM1LN1gAAAAIBAAAPAAAAZHJzL2Rvd25yZXYueG1sTI9BS8NAEIXvgv9hGcGb3Sio&#10;TZpNUaF4UcRq79PsmIRmZkN228Z/79SLXh483vDeN+Vy4t4caIxdEAfXswwMSR18J42Dz4/V1RxM&#10;TCge+yDk4JsiLKvzsxILH47yTod1aoyWSCzQQZvSUFgb65YY4ywMJJp9hZExqR0b60c8ajn39ibL&#10;7ixjJ7rQ4kBPLdW79Z4d2CHdc4g5rx5fNrxr8ld8fvPOXV5MDwswiab0dwwnfEWHSpm2YS8+mt6B&#10;PpJ+VbM8m9+C2Z6srUr7H736AQAA//8DAFBLAQItABQABgAIAAAAIQC2gziS/gAAAOEBAAATAAAA&#10;AAAAAAAAAAAAAAAAAABbQ29udGVudF9UeXBlc10ueG1sUEsBAi0AFAAGAAgAAAAhADj9If/WAAAA&#10;lAEAAAsAAAAAAAAAAAAAAAAALwEAAF9yZWxzLy5yZWxzUEsBAi0AFAAGAAgAAAAhALKWFdoUAgAA&#10;oAQAAA4AAAAAAAAAAAAAAAAALgIAAGRycy9lMm9Eb2MueG1sUEsBAi0AFAAGAAgAAAAhAKYzUs3W&#10;AAAAAgEAAA8AAAAAAAAAAAAAAAAAbgQAAGRycy9kb3ducmV2LnhtbFBLBQYAAAAABAAEAPMAAABx&#10;BQAAAAA=&#10;" adj="0,,0" path="m,l5769559,e" filled="f" strokeweight=".08783mm">
          <v:stroke miterlimit="83231f" joinstyle="miter"/>
          <v:formulas/>
          <v:path arrowok="t" o:connecttype="segments" textboxrect="0,0,5769559,0"/>
        </v:shape>
      </w:pict>
    </w:r>
  </w:p>
  <w:p w14:paraId="16E64F5A" w14:textId="77777777" w:rsidR="00521FAA" w:rsidRPr="00967961" w:rsidRDefault="00E92726" w:rsidP="0012508D">
    <w:pPr>
      <w:pStyle w:val="Header"/>
      <w:ind w:right="51"/>
      <w:rPr>
        <w:rFonts w:ascii="Rockwell" w:hAnsi="Rockwell"/>
        <w:i/>
        <w:sz w:val="16"/>
        <w:szCs w:val="16"/>
      </w:rPr>
    </w:pPr>
    <w:r w:rsidRPr="00E92726">
      <w:rPr>
        <w:rFonts w:ascii="Rockwell" w:hAnsi="Rockwell"/>
        <w:sz w:val="16"/>
        <w:szCs w:val="16"/>
      </w:rPr>
      <w:t>International Journal of Health Sciences</w:t>
    </w:r>
    <w:r>
      <w:rPr>
        <w:rFonts w:ascii="Rockwell" w:hAnsi="Rockwell"/>
        <w:sz w:val="16"/>
        <w:szCs w:val="16"/>
      </w:rPr>
      <w:t xml:space="preserve"> ISSN 2550-6978</w:t>
    </w:r>
    <w:r w:rsidR="008E4F5F">
      <w:rPr>
        <w:rFonts w:ascii="Rockwell" w:hAnsi="Rockwell"/>
        <w:sz w:val="16"/>
        <w:szCs w:val="16"/>
      </w:rPr>
      <w:t xml:space="preserve"> </w:t>
    </w:r>
    <w:r>
      <w:rPr>
        <w:rFonts w:ascii="Rockwell" w:hAnsi="Rockwell"/>
        <w:sz w:val="16"/>
        <w:szCs w:val="16"/>
      </w:rPr>
      <w:t>E</w:t>
    </w:r>
    <w:r w:rsidR="008E4F5F">
      <w:rPr>
        <w:rFonts w:ascii="Rockwell" w:hAnsi="Rockwell"/>
        <w:sz w:val="16"/>
        <w:szCs w:val="16"/>
      </w:rPr>
      <w:t>-</w:t>
    </w:r>
    <w:r>
      <w:rPr>
        <w:rFonts w:ascii="Rockwell" w:hAnsi="Rockwell"/>
        <w:sz w:val="16"/>
        <w:szCs w:val="16"/>
      </w:rPr>
      <w:t xml:space="preserve">ISSN </w:t>
    </w:r>
    <w:r w:rsidRPr="00E92726">
      <w:rPr>
        <w:rFonts w:ascii="Rockwell" w:hAnsi="Rockwell"/>
        <w:sz w:val="16"/>
        <w:szCs w:val="16"/>
      </w:rPr>
      <w:t>2550-696X</w:t>
    </w:r>
    <w:r>
      <w:rPr>
        <w:rFonts w:ascii="Rockwell" w:hAnsi="Rockwell"/>
        <w:sz w:val="16"/>
        <w:szCs w:val="16"/>
      </w:rPr>
      <w:t xml:space="preserve"> </w:t>
    </w:r>
    <w:r w:rsidR="004E02A1" w:rsidRPr="00967961">
      <w:rPr>
        <w:rFonts w:ascii="Rockwell" w:hAnsi="Rockwell"/>
        <w:sz w:val="16"/>
        <w:szCs w:val="16"/>
      </w:rPr>
      <w:t xml:space="preserve">© </w:t>
    </w:r>
    <w:r w:rsidR="00B74970">
      <w:rPr>
        <w:rFonts w:ascii="Rockwell" w:hAnsi="Rockwell"/>
        <w:sz w:val="16"/>
        <w:szCs w:val="16"/>
      </w:rPr>
      <w:t>2022</w:t>
    </w:r>
    <w:r w:rsidR="004E02A1" w:rsidRPr="00967961">
      <w:rPr>
        <w:rFonts w:ascii="Rockwell" w:hAnsi="Rockwell"/>
        <w:sz w:val="16"/>
        <w:szCs w:val="16"/>
      </w:rPr>
      <w:t>.</w:t>
    </w:r>
    <w:r w:rsidR="00521FAA" w:rsidRPr="00967961">
      <w:rPr>
        <w:rFonts w:ascii="Rockwell" w:hAnsi="Rockwell"/>
        <w:i/>
        <w:sz w:val="16"/>
        <w:szCs w:val="16"/>
      </w:rPr>
      <w:tab/>
    </w:r>
    <w:r w:rsidR="00521FAA" w:rsidRPr="00967961">
      <w:rPr>
        <w:rFonts w:ascii="Rockwell" w:hAnsi="Rockwell"/>
        <w:i/>
        <w:sz w:val="16"/>
        <w:szCs w:val="16"/>
      </w:rPr>
      <w:tab/>
    </w:r>
  </w:p>
  <w:p w14:paraId="1C7EE3FF" w14:textId="77777777" w:rsidR="0019296A" w:rsidRPr="00967961" w:rsidRDefault="003C71C8" w:rsidP="0019296A">
    <w:pPr>
      <w:pStyle w:val="Footer"/>
      <w:rPr>
        <w:rFonts w:ascii="Rockwell" w:hAnsi="Rockwell"/>
        <w:i/>
        <w:sz w:val="16"/>
        <w:szCs w:val="16"/>
      </w:rPr>
    </w:pPr>
    <w:r w:rsidRPr="00967961">
      <w:rPr>
        <w:rFonts w:ascii="Rockwell" w:hAnsi="Rockwell"/>
        <w:i/>
        <w:sz w:val="16"/>
        <w:szCs w:val="16"/>
      </w:rPr>
      <w:t xml:space="preserve">Manuscript submitted: </w:t>
    </w:r>
    <w:r w:rsidR="003D480C">
      <w:rPr>
        <w:rFonts w:ascii="Rockwell" w:hAnsi="Rockwell"/>
        <w:i/>
        <w:sz w:val="16"/>
        <w:szCs w:val="16"/>
      </w:rPr>
      <w:t>9</w:t>
    </w:r>
    <w:r w:rsidR="00B8407C">
      <w:rPr>
        <w:rFonts w:ascii="Rockwell" w:hAnsi="Rockwell"/>
        <w:i/>
        <w:sz w:val="16"/>
        <w:szCs w:val="16"/>
      </w:rPr>
      <w:t xml:space="preserve"> </w:t>
    </w:r>
    <w:r w:rsidR="002D1003">
      <w:rPr>
        <w:rFonts w:ascii="Rockwell" w:hAnsi="Rockwell"/>
        <w:i/>
        <w:sz w:val="16"/>
        <w:szCs w:val="16"/>
      </w:rPr>
      <w:t>May</w:t>
    </w:r>
    <w:r w:rsidR="00BE652A">
      <w:rPr>
        <w:rFonts w:ascii="Rockwell" w:hAnsi="Rockwell"/>
        <w:i/>
        <w:sz w:val="16"/>
        <w:szCs w:val="16"/>
      </w:rPr>
      <w:t xml:space="preserve"> 2022</w:t>
    </w:r>
    <w:r w:rsidR="002C5101" w:rsidRPr="00967961">
      <w:rPr>
        <w:rFonts w:ascii="Rockwell" w:hAnsi="Rockwell"/>
        <w:i/>
        <w:sz w:val="16"/>
        <w:szCs w:val="16"/>
      </w:rPr>
      <w:t xml:space="preserve">, Manuscript revised: </w:t>
    </w:r>
    <w:r w:rsidR="003D480C">
      <w:rPr>
        <w:rFonts w:ascii="Rockwell" w:hAnsi="Rockwell"/>
        <w:i/>
        <w:sz w:val="16"/>
        <w:szCs w:val="16"/>
      </w:rPr>
      <w:t>18</w:t>
    </w:r>
    <w:r w:rsidR="00BE652A">
      <w:rPr>
        <w:rFonts w:ascii="Rockwell" w:hAnsi="Rockwell"/>
        <w:i/>
        <w:sz w:val="16"/>
        <w:szCs w:val="16"/>
      </w:rPr>
      <w:t xml:space="preserve"> </w:t>
    </w:r>
    <w:r w:rsidR="002D1003">
      <w:rPr>
        <w:rFonts w:ascii="Rockwell" w:hAnsi="Rockwell"/>
        <w:i/>
        <w:sz w:val="16"/>
        <w:szCs w:val="16"/>
      </w:rPr>
      <w:t xml:space="preserve">July </w:t>
    </w:r>
    <w:r w:rsidR="00BE652A">
      <w:rPr>
        <w:rFonts w:ascii="Rockwell" w:hAnsi="Rockwell"/>
        <w:i/>
        <w:sz w:val="16"/>
        <w:szCs w:val="16"/>
      </w:rPr>
      <w:t>2022</w:t>
    </w:r>
    <w:r w:rsidR="002C5101" w:rsidRPr="00967961">
      <w:rPr>
        <w:rFonts w:ascii="Rockwell" w:hAnsi="Rockwell"/>
        <w:i/>
        <w:sz w:val="16"/>
        <w:szCs w:val="16"/>
      </w:rPr>
      <w:t xml:space="preserve">, Accepted for publication: </w:t>
    </w:r>
    <w:r w:rsidR="003D480C">
      <w:rPr>
        <w:rFonts w:ascii="Rockwell" w:hAnsi="Rockwell"/>
        <w:i/>
        <w:sz w:val="16"/>
        <w:szCs w:val="16"/>
      </w:rPr>
      <w:t>27</w:t>
    </w:r>
    <w:r w:rsidR="00BE652A">
      <w:rPr>
        <w:rFonts w:ascii="Rockwell" w:hAnsi="Rockwell"/>
        <w:i/>
        <w:sz w:val="16"/>
        <w:szCs w:val="16"/>
      </w:rPr>
      <w:t xml:space="preserve"> </w:t>
    </w:r>
    <w:r w:rsidR="002D1003">
      <w:rPr>
        <w:rFonts w:ascii="Rockwell" w:hAnsi="Rockwell"/>
        <w:i/>
        <w:sz w:val="16"/>
        <w:szCs w:val="16"/>
      </w:rPr>
      <w:t>August</w:t>
    </w:r>
    <w:r w:rsidR="003F62F2">
      <w:rPr>
        <w:rFonts w:ascii="Rockwell" w:hAnsi="Rockwell"/>
        <w:i/>
        <w:sz w:val="16"/>
        <w:szCs w:val="16"/>
      </w:rPr>
      <w:t xml:space="preserve"> </w:t>
    </w:r>
    <w:r w:rsidR="00BE652A">
      <w:rPr>
        <w:rFonts w:ascii="Rockwell" w:hAnsi="Rockwell"/>
        <w:i/>
        <w:sz w:val="16"/>
        <w:szCs w:val="16"/>
      </w:rPr>
      <w:t>2022</w:t>
    </w:r>
  </w:p>
  <w:p w14:paraId="4AFD7F3C" w14:textId="7CE2E359" w:rsidR="00111543" w:rsidRDefault="00450D19" w:rsidP="00450D19">
    <w:pPr>
      <w:pStyle w:val="Footer"/>
    </w:pPr>
    <w:r>
      <w:t>6468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1E86A" w14:textId="77777777" w:rsidR="0097144F" w:rsidRDefault="0097144F">
      <w:r>
        <w:separator/>
      </w:r>
    </w:p>
  </w:footnote>
  <w:footnote w:type="continuationSeparator" w:id="0">
    <w:p w14:paraId="1A3028FF" w14:textId="77777777" w:rsidR="0097144F" w:rsidRDefault="00971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3B37" w14:textId="77777777" w:rsidR="00111543" w:rsidRPr="003D5B84" w:rsidRDefault="004B560E" w:rsidP="008B04B3">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2D1003">
      <w:rPr>
        <w:rStyle w:val="PageNumber"/>
        <w:noProof/>
      </w:rPr>
      <w:t>2</w:t>
    </w:r>
    <w:r w:rsidRPr="003D5B84">
      <w:rPr>
        <w:rStyle w:val="PageNumber"/>
      </w:rPr>
      <w:fldChar w:fldCharType="end"/>
    </w:r>
  </w:p>
  <w:p w14:paraId="5CEA944E" w14:textId="77777777" w:rsidR="000A54FE" w:rsidRDefault="005561EF" w:rsidP="003876F6">
    <w:pPr>
      <w:pStyle w:val="Header"/>
      <w:tabs>
        <w:tab w:val="clear" w:pos="4320"/>
        <w:tab w:val="clear" w:pos="8640"/>
        <w:tab w:val="right" w:pos="851"/>
        <w:tab w:val="left" w:pos="3405"/>
        <w:tab w:val="right" w:pos="9356"/>
      </w:tabs>
      <w:spacing w:after="240"/>
    </w:pPr>
    <w:r>
      <w:t xml:space="preserve">       </w:t>
    </w:r>
    <w:r w:rsidR="00111543" w:rsidRPr="003D5B8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E614" w14:textId="77777777" w:rsidR="00111543" w:rsidRPr="003D5B84" w:rsidRDefault="004B560E" w:rsidP="00F173DD">
    <w:pPr>
      <w:pStyle w:val="Header"/>
      <w:framePr w:wrap="around" w:vAnchor="text" w:hAnchor="margin" w:xAlign="outside" w:y="1"/>
      <w:rPr>
        <w:rStyle w:val="PageNumber"/>
      </w:rPr>
    </w:pPr>
    <w:r w:rsidRPr="003D5B84">
      <w:rPr>
        <w:rStyle w:val="PageNumber"/>
      </w:rPr>
      <w:fldChar w:fldCharType="begin"/>
    </w:r>
    <w:r w:rsidR="00111543" w:rsidRPr="003D5B84">
      <w:rPr>
        <w:rStyle w:val="PageNumber"/>
      </w:rPr>
      <w:instrText xml:space="preserve">PAGE  </w:instrText>
    </w:r>
    <w:r w:rsidRPr="003D5B84">
      <w:rPr>
        <w:rStyle w:val="PageNumber"/>
      </w:rPr>
      <w:fldChar w:fldCharType="separate"/>
    </w:r>
    <w:r w:rsidR="002D1003">
      <w:rPr>
        <w:rStyle w:val="PageNumber"/>
        <w:noProof/>
      </w:rPr>
      <w:t>3</w:t>
    </w:r>
    <w:r w:rsidRPr="003D5B84">
      <w:rPr>
        <w:rStyle w:val="PageNumber"/>
      </w:rPr>
      <w:fldChar w:fldCharType="end"/>
    </w:r>
  </w:p>
  <w:p w14:paraId="28D45234" w14:textId="77777777" w:rsidR="000A54FE" w:rsidRDefault="000A54FE"/>
  <w:p w14:paraId="74624C8F" w14:textId="77777777" w:rsidR="000A54FE" w:rsidRDefault="000A54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EEB5" w14:textId="77777777" w:rsidR="00AA4DBA" w:rsidRPr="00967961" w:rsidRDefault="00AA4DBA" w:rsidP="00AA4DBA">
    <w:pPr>
      <w:pStyle w:val="Header"/>
      <w:ind w:right="51"/>
      <w:rPr>
        <w:rFonts w:ascii="Rockwell" w:hAnsi="Rockwell"/>
        <w:sz w:val="16"/>
        <w:szCs w:val="16"/>
      </w:rPr>
    </w:pPr>
    <w:r w:rsidRPr="002255E8">
      <w:rPr>
        <w:rFonts w:ascii="Rockwell" w:hAnsi="Rockwell"/>
        <w:b/>
        <w:sz w:val="16"/>
        <w:szCs w:val="16"/>
      </w:rPr>
      <w:t>How to Cite</w:t>
    </w:r>
    <w:r w:rsidRPr="00967961">
      <w:rPr>
        <w:rFonts w:ascii="Rockwell" w:hAnsi="Rockwell"/>
        <w:sz w:val="16"/>
        <w:szCs w:val="16"/>
      </w:rPr>
      <w:t>:</w:t>
    </w:r>
  </w:p>
  <w:p w14:paraId="2AD3609C" w14:textId="0B972F86" w:rsidR="00AA4DBA" w:rsidRPr="006207F8" w:rsidRDefault="006207F8" w:rsidP="00AA4DBA">
    <w:pPr>
      <w:pStyle w:val="Header"/>
      <w:ind w:right="51"/>
      <w:rPr>
        <w:rFonts w:ascii="Bookman Old Style" w:hAnsi="Bookman Old Style"/>
        <w:sz w:val="18"/>
        <w:szCs w:val="18"/>
      </w:rPr>
    </w:pPr>
    <w:r w:rsidRPr="006207F8">
      <w:rPr>
        <w:rFonts w:ascii="Bookman Old Style" w:hAnsi="Bookman Old Style" w:cs="Segoe UI"/>
        <w:color w:val="212529"/>
        <w:sz w:val="16"/>
        <w:szCs w:val="16"/>
      </w:rPr>
      <w:t xml:space="preserve">Saravanan, G., &amp; Vijayakumar, D. K. (2022). Level of awareness of open access portals among the faculty members in higher educational institutions in </w:t>
    </w:r>
    <w:proofErr w:type="spellStart"/>
    <w:r w:rsidRPr="006207F8">
      <w:rPr>
        <w:rFonts w:ascii="Bookman Old Style" w:hAnsi="Bookman Old Style" w:cs="Segoe UI"/>
        <w:color w:val="212529"/>
        <w:sz w:val="16"/>
        <w:szCs w:val="16"/>
      </w:rPr>
      <w:t>Cuddalore</w:t>
    </w:r>
    <w:proofErr w:type="spellEnd"/>
    <w:r w:rsidRPr="006207F8">
      <w:rPr>
        <w:rFonts w:ascii="Bookman Old Style" w:hAnsi="Bookman Old Style" w:cs="Segoe UI"/>
        <w:color w:val="212529"/>
        <w:sz w:val="16"/>
        <w:szCs w:val="16"/>
      </w:rPr>
      <w:t xml:space="preserve"> district. </w:t>
    </w:r>
    <w:r w:rsidRPr="006207F8">
      <w:rPr>
        <w:rFonts w:ascii="Bookman Old Style" w:hAnsi="Bookman Old Style" w:cs="Segoe UI"/>
        <w:i/>
        <w:iCs/>
        <w:color w:val="212529"/>
        <w:sz w:val="16"/>
        <w:szCs w:val="16"/>
      </w:rPr>
      <w:t>International Journal of Health Sciences</w:t>
    </w:r>
    <w:r w:rsidRPr="006207F8">
      <w:rPr>
        <w:rFonts w:ascii="Bookman Old Style" w:hAnsi="Bookman Old Style" w:cs="Segoe UI"/>
        <w:color w:val="212529"/>
        <w:sz w:val="16"/>
        <w:szCs w:val="16"/>
      </w:rPr>
      <w:t>, </w:t>
    </w:r>
    <w:r w:rsidRPr="006207F8">
      <w:rPr>
        <w:rFonts w:ascii="Bookman Old Style" w:hAnsi="Bookman Old Style" w:cs="Segoe UI"/>
        <w:i/>
        <w:iCs/>
        <w:color w:val="212529"/>
        <w:sz w:val="16"/>
        <w:szCs w:val="16"/>
      </w:rPr>
      <w:t>6</w:t>
    </w:r>
    <w:r w:rsidRPr="006207F8">
      <w:rPr>
        <w:rFonts w:ascii="Bookman Old Style" w:hAnsi="Bookman Old Style" w:cs="Segoe UI"/>
        <w:color w:val="212529"/>
        <w:sz w:val="16"/>
        <w:szCs w:val="16"/>
      </w:rPr>
      <w:t xml:space="preserve">(S7), </w:t>
    </w:r>
    <w:r w:rsidR="00DF3A54">
      <w:rPr>
        <w:rFonts w:ascii="Bookman Old Style" w:hAnsi="Bookman Old Style" w:cs="Segoe UI"/>
        <w:color w:val="212529"/>
        <w:sz w:val="16"/>
        <w:szCs w:val="16"/>
      </w:rPr>
      <w:t>6468-6479</w:t>
    </w:r>
    <w:r w:rsidRPr="006207F8">
      <w:rPr>
        <w:rFonts w:ascii="Bookman Old Style" w:hAnsi="Bookman Old Style" w:cs="Segoe UI"/>
        <w:color w:val="212529"/>
        <w:sz w:val="16"/>
        <w:szCs w:val="16"/>
      </w:rPr>
      <w:t xml:space="preserve">. </w:t>
    </w:r>
    <w:hyperlink r:id="rId1" w:history="1">
      <w:r w:rsidRPr="006207F8">
        <w:rPr>
          <w:rStyle w:val="Hyperlink"/>
          <w:rFonts w:ascii="Bookman Old Style" w:hAnsi="Bookman Old Style" w:cs="Segoe UI"/>
          <w:sz w:val="16"/>
          <w:szCs w:val="16"/>
          <w:u w:val="none"/>
        </w:rPr>
        <w:t>https://doi.org/10.53730/ijhs.v6nS7.13719</w:t>
      </w:r>
    </w:hyperlink>
    <w:r w:rsidRPr="006207F8">
      <w:rPr>
        <w:rFonts w:ascii="Bookman Old Style" w:hAnsi="Bookman Old Style" w:cs="Segoe UI"/>
        <w:color w:val="212529"/>
        <w:sz w:val="16"/>
        <w:szCs w:val="16"/>
      </w:rPr>
      <w:t xml:space="preserve"> </w:t>
    </w:r>
  </w:p>
  <w:p w14:paraId="229FA916" w14:textId="77777777" w:rsidR="00BD323B" w:rsidRPr="00632C36" w:rsidRDefault="00BD323B" w:rsidP="00AA4DBA">
    <w:pPr>
      <w:pStyle w:val="Header"/>
      <w:ind w:right="51"/>
      <w:rPr>
        <w:rFonts w:ascii="Bookman Old Style" w:hAnsi="Bookman Old Style"/>
      </w:rPr>
    </w:pPr>
  </w:p>
  <w:p w14:paraId="62268104" w14:textId="77777777" w:rsidR="00FD7CBA" w:rsidRPr="00632C36" w:rsidRDefault="00FD7CBA" w:rsidP="00AA4DBA">
    <w:pPr>
      <w:pStyle w:val="Header"/>
      <w:ind w:right="51"/>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D4AA0"/>
    <w:multiLevelType w:val="multilevel"/>
    <w:tmpl w:val="212021E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366CE0"/>
    <w:multiLevelType w:val="multilevel"/>
    <w:tmpl w:val="59DE360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D47A3C"/>
    <w:multiLevelType w:val="hybridMultilevel"/>
    <w:tmpl w:val="1758CBF0"/>
    <w:lvl w:ilvl="0" w:tplc="7F0A33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40748"/>
    <w:multiLevelType w:val="hybridMultilevel"/>
    <w:tmpl w:val="7AAA4C94"/>
    <w:lvl w:ilvl="0" w:tplc="27A8AE9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173799"/>
    <w:multiLevelType w:val="hybridMultilevel"/>
    <w:tmpl w:val="3A00688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4954EA0"/>
    <w:multiLevelType w:val="hybridMultilevel"/>
    <w:tmpl w:val="06BCA98E"/>
    <w:lvl w:ilvl="0" w:tplc="4009000F">
      <w:start w:val="1"/>
      <w:numFmt w:val="decimal"/>
      <w:lvlText w:val="%1."/>
      <w:lvlJc w:val="left"/>
      <w:pPr>
        <w:ind w:left="960" w:hanging="360"/>
      </w:pPr>
    </w:lvl>
    <w:lvl w:ilvl="1" w:tplc="40090019" w:tentative="1">
      <w:start w:val="1"/>
      <w:numFmt w:val="lowerLetter"/>
      <w:lvlText w:val="%2."/>
      <w:lvlJc w:val="left"/>
      <w:pPr>
        <w:ind w:left="1680" w:hanging="360"/>
      </w:pPr>
    </w:lvl>
    <w:lvl w:ilvl="2" w:tplc="4009001B" w:tentative="1">
      <w:start w:val="1"/>
      <w:numFmt w:val="lowerRoman"/>
      <w:lvlText w:val="%3."/>
      <w:lvlJc w:val="right"/>
      <w:pPr>
        <w:ind w:left="2400" w:hanging="180"/>
      </w:pPr>
    </w:lvl>
    <w:lvl w:ilvl="3" w:tplc="4009000F" w:tentative="1">
      <w:start w:val="1"/>
      <w:numFmt w:val="decimal"/>
      <w:lvlText w:val="%4."/>
      <w:lvlJc w:val="left"/>
      <w:pPr>
        <w:ind w:left="3120" w:hanging="360"/>
      </w:pPr>
    </w:lvl>
    <w:lvl w:ilvl="4" w:tplc="40090019" w:tentative="1">
      <w:start w:val="1"/>
      <w:numFmt w:val="lowerLetter"/>
      <w:lvlText w:val="%5."/>
      <w:lvlJc w:val="left"/>
      <w:pPr>
        <w:ind w:left="3840" w:hanging="360"/>
      </w:pPr>
    </w:lvl>
    <w:lvl w:ilvl="5" w:tplc="4009001B" w:tentative="1">
      <w:start w:val="1"/>
      <w:numFmt w:val="lowerRoman"/>
      <w:lvlText w:val="%6."/>
      <w:lvlJc w:val="right"/>
      <w:pPr>
        <w:ind w:left="4560" w:hanging="180"/>
      </w:pPr>
    </w:lvl>
    <w:lvl w:ilvl="6" w:tplc="4009000F" w:tentative="1">
      <w:start w:val="1"/>
      <w:numFmt w:val="decimal"/>
      <w:lvlText w:val="%7."/>
      <w:lvlJc w:val="left"/>
      <w:pPr>
        <w:ind w:left="5280" w:hanging="360"/>
      </w:pPr>
    </w:lvl>
    <w:lvl w:ilvl="7" w:tplc="40090019" w:tentative="1">
      <w:start w:val="1"/>
      <w:numFmt w:val="lowerLetter"/>
      <w:lvlText w:val="%8."/>
      <w:lvlJc w:val="left"/>
      <w:pPr>
        <w:ind w:left="6000" w:hanging="360"/>
      </w:pPr>
    </w:lvl>
    <w:lvl w:ilvl="8" w:tplc="4009001B" w:tentative="1">
      <w:start w:val="1"/>
      <w:numFmt w:val="lowerRoman"/>
      <w:lvlText w:val="%9."/>
      <w:lvlJc w:val="right"/>
      <w:pPr>
        <w:ind w:left="6720" w:hanging="180"/>
      </w:pPr>
    </w:lvl>
  </w:abstractNum>
  <w:num w:numId="1" w16cid:durableId="1246643377">
    <w:abstractNumId w:val="17"/>
  </w:num>
  <w:num w:numId="2" w16cid:durableId="549651116">
    <w:abstractNumId w:val="13"/>
  </w:num>
  <w:num w:numId="3" w16cid:durableId="41487696">
    <w:abstractNumId w:val="21"/>
  </w:num>
  <w:num w:numId="4" w16cid:durableId="503865949">
    <w:abstractNumId w:val="11"/>
  </w:num>
  <w:num w:numId="5" w16cid:durableId="706180491">
    <w:abstractNumId w:val="15"/>
  </w:num>
  <w:num w:numId="6" w16cid:durableId="891428852">
    <w:abstractNumId w:val="18"/>
  </w:num>
  <w:num w:numId="7" w16cid:durableId="2127577672">
    <w:abstractNumId w:val="16"/>
  </w:num>
  <w:num w:numId="8" w16cid:durableId="1253586524">
    <w:abstractNumId w:val="14"/>
  </w:num>
  <w:num w:numId="9" w16cid:durableId="1414164275">
    <w:abstractNumId w:val="8"/>
  </w:num>
  <w:num w:numId="10" w16cid:durableId="585185927">
    <w:abstractNumId w:val="1"/>
  </w:num>
  <w:num w:numId="11" w16cid:durableId="1889687815">
    <w:abstractNumId w:val="0"/>
  </w:num>
  <w:num w:numId="12" w16cid:durableId="1712421006">
    <w:abstractNumId w:val="5"/>
  </w:num>
  <w:num w:numId="13" w16cid:durableId="55932876">
    <w:abstractNumId w:val="2"/>
  </w:num>
  <w:num w:numId="14" w16cid:durableId="1901596946">
    <w:abstractNumId w:val="6"/>
  </w:num>
  <w:num w:numId="15" w16cid:durableId="572661392">
    <w:abstractNumId w:val="20"/>
  </w:num>
  <w:num w:numId="16" w16cid:durableId="109663522">
    <w:abstractNumId w:val="7"/>
  </w:num>
  <w:num w:numId="17" w16cid:durableId="1095324454">
    <w:abstractNumId w:val="19"/>
  </w:num>
  <w:num w:numId="18" w16cid:durableId="383523809">
    <w:abstractNumId w:val="10"/>
  </w:num>
  <w:num w:numId="19" w16cid:durableId="1064333102">
    <w:abstractNumId w:val="9"/>
  </w:num>
  <w:num w:numId="20" w16cid:durableId="1405496432">
    <w:abstractNumId w:val="12"/>
  </w:num>
  <w:num w:numId="21" w16cid:durableId="253248817">
    <w:abstractNumId w:val="22"/>
  </w:num>
  <w:num w:numId="22" w16cid:durableId="629557469">
    <w:abstractNumId w:val="4"/>
  </w:num>
  <w:num w:numId="23" w16cid:durableId="35593580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rA0NTE3NTI2NrQwMzNX0lEKTi0uzszPAykwM64FADn1IJgtAAAA"/>
  </w:docVars>
  <w:rsids>
    <w:rsidRoot w:val="007D0AC6"/>
    <w:rsid w:val="000013CF"/>
    <w:rsid w:val="00002882"/>
    <w:rsid w:val="0000385F"/>
    <w:rsid w:val="00005EFC"/>
    <w:rsid w:val="00006142"/>
    <w:rsid w:val="00007744"/>
    <w:rsid w:val="000106D0"/>
    <w:rsid w:val="00012CEF"/>
    <w:rsid w:val="00014633"/>
    <w:rsid w:val="00015C26"/>
    <w:rsid w:val="00015F2A"/>
    <w:rsid w:val="00017858"/>
    <w:rsid w:val="00017CB1"/>
    <w:rsid w:val="00021949"/>
    <w:rsid w:val="00027142"/>
    <w:rsid w:val="000278FB"/>
    <w:rsid w:val="000279BE"/>
    <w:rsid w:val="00034200"/>
    <w:rsid w:val="00034C84"/>
    <w:rsid w:val="00037A68"/>
    <w:rsid w:val="000415F2"/>
    <w:rsid w:val="000416A3"/>
    <w:rsid w:val="000437AE"/>
    <w:rsid w:val="000474E3"/>
    <w:rsid w:val="00047710"/>
    <w:rsid w:val="000523C5"/>
    <w:rsid w:val="00053FB7"/>
    <w:rsid w:val="0006020A"/>
    <w:rsid w:val="0006024B"/>
    <w:rsid w:val="00060330"/>
    <w:rsid w:val="00060F5C"/>
    <w:rsid w:val="0006115A"/>
    <w:rsid w:val="00061D77"/>
    <w:rsid w:val="00062720"/>
    <w:rsid w:val="00066063"/>
    <w:rsid w:val="00067BAA"/>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0A8"/>
    <w:rsid w:val="000A15DA"/>
    <w:rsid w:val="000A54FE"/>
    <w:rsid w:val="000A592D"/>
    <w:rsid w:val="000A643C"/>
    <w:rsid w:val="000A739D"/>
    <w:rsid w:val="000A7ACA"/>
    <w:rsid w:val="000B0641"/>
    <w:rsid w:val="000B2CDC"/>
    <w:rsid w:val="000B5480"/>
    <w:rsid w:val="000B682B"/>
    <w:rsid w:val="000C03DA"/>
    <w:rsid w:val="000C1942"/>
    <w:rsid w:val="000C4B17"/>
    <w:rsid w:val="000C6AC5"/>
    <w:rsid w:val="000C6C46"/>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E78A4"/>
    <w:rsid w:val="000E7A0E"/>
    <w:rsid w:val="000F279B"/>
    <w:rsid w:val="000F27BF"/>
    <w:rsid w:val="000F29E1"/>
    <w:rsid w:val="000F48FE"/>
    <w:rsid w:val="000F61E2"/>
    <w:rsid w:val="000F7ED5"/>
    <w:rsid w:val="0010046E"/>
    <w:rsid w:val="00102A61"/>
    <w:rsid w:val="001041EB"/>
    <w:rsid w:val="00104BF1"/>
    <w:rsid w:val="00105140"/>
    <w:rsid w:val="00106F02"/>
    <w:rsid w:val="001078A8"/>
    <w:rsid w:val="00107904"/>
    <w:rsid w:val="00111543"/>
    <w:rsid w:val="001129DE"/>
    <w:rsid w:val="0011369D"/>
    <w:rsid w:val="00113F18"/>
    <w:rsid w:val="00114470"/>
    <w:rsid w:val="00114643"/>
    <w:rsid w:val="00117326"/>
    <w:rsid w:val="00117C85"/>
    <w:rsid w:val="00117FB0"/>
    <w:rsid w:val="00121C37"/>
    <w:rsid w:val="00122833"/>
    <w:rsid w:val="0012508D"/>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7CA"/>
    <w:rsid w:val="001478ED"/>
    <w:rsid w:val="001517E4"/>
    <w:rsid w:val="00151E7C"/>
    <w:rsid w:val="00153387"/>
    <w:rsid w:val="00154084"/>
    <w:rsid w:val="00154C55"/>
    <w:rsid w:val="0015661D"/>
    <w:rsid w:val="00157C06"/>
    <w:rsid w:val="00161845"/>
    <w:rsid w:val="00162849"/>
    <w:rsid w:val="00165D0E"/>
    <w:rsid w:val="00166052"/>
    <w:rsid w:val="00166432"/>
    <w:rsid w:val="00167012"/>
    <w:rsid w:val="001671A8"/>
    <w:rsid w:val="0016761A"/>
    <w:rsid w:val="00167BE2"/>
    <w:rsid w:val="00171713"/>
    <w:rsid w:val="0017238E"/>
    <w:rsid w:val="00172E96"/>
    <w:rsid w:val="00177E2C"/>
    <w:rsid w:val="00180992"/>
    <w:rsid w:val="00180FD2"/>
    <w:rsid w:val="00180FD4"/>
    <w:rsid w:val="00181509"/>
    <w:rsid w:val="00181965"/>
    <w:rsid w:val="00185202"/>
    <w:rsid w:val="00185B55"/>
    <w:rsid w:val="00187B69"/>
    <w:rsid w:val="0019050C"/>
    <w:rsid w:val="0019296A"/>
    <w:rsid w:val="00192E8C"/>
    <w:rsid w:val="0019391D"/>
    <w:rsid w:val="001941BA"/>
    <w:rsid w:val="00195579"/>
    <w:rsid w:val="001964E7"/>
    <w:rsid w:val="001977EA"/>
    <w:rsid w:val="001A0839"/>
    <w:rsid w:val="001A33EF"/>
    <w:rsid w:val="001B2439"/>
    <w:rsid w:val="001B2EF9"/>
    <w:rsid w:val="001B4AB3"/>
    <w:rsid w:val="001B5250"/>
    <w:rsid w:val="001B5719"/>
    <w:rsid w:val="001B621C"/>
    <w:rsid w:val="001B64D0"/>
    <w:rsid w:val="001B7915"/>
    <w:rsid w:val="001C0FE6"/>
    <w:rsid w:val="001C15D0"/>
    <w:rsid w:val="001C19EB"/>
    <w:rsid w:val="001C1DDC"/>
    <w:rsid w:val="001C2ADF"/>
    <w:rsid w:val="001C3A05"/>
    <w:rsid w:val="001C6EE0"/>
    <w:rsid w:val="001C7AC5"/>
    <w:rsid w:val="001D04CA"/>
    <w:rsid w:val="001D0CB2"/>
    <w:rsid w:val="001D128B"/>
    <w:rsid w:val="001D19C3"/>
    <w:rsid w:val="001D1C92"/>
    <w:rsid w:val="001D218B"/>
    <w:rsid w:val="001D2AB8"/>
    <w:rsid w:val="001D5396"/>
    <w:rsid w:val="001D7C0D"/>
    <w:rsid w:val="001E0447"/>
    <w:rsid w:val="001E1922"/>
    <w:rsid w:val="001E2071"/>
    <w:rsid w:val="001E4E0D"/>
    <w:rsid w:val="001E5CFB"/>
    <w:rsid w:val="001E608B"/>
    <w:rsid w:val="001E69C1"/>
    <w:rsid w:val="001E7DCD"/>
    <w:rsid w:val="001E7FFA"/>
    <w:rsid w:val="001F0AFC"/>
    <w:rsid w:val="001F470F"/>
    <w:rsid w:val="001F4ACD"/>
    <w:rsid w:val="001F6170"/>
    <w:rsid w:val="001F63D7"/>
    <w:rsid w:val="001F6ACF"/>
    <w:rsid w:val="001F6FB1"/>
    <w:rsid w:val="00204248"/>
    <w:rsid w:val="00204431"/>
    <w:rsid w:val="0020464A"/>
    <w:rsid w:val="00204A25"/>
    <w:rsid w:val="0020608E"/>
    <w:rsid w:val="002073B6"/>
    <w:rsid w:val="002076CA"/>
    <w:rsid w:val="002079DD"/>
    <w:rsid w:val="00210CCF"/>
    <w:rsid w:val="00212DCC"/>
    <w:rsid w:val="002141C1"/>
    <w:rsid w:val="00215A82"/>
    <w:rsid w:val="00216F2A"/>
    <w:rsid w:val="00217B67"/>
    <w:rsid w:val="00220914"/>
    <w:rsid w:val="00221D61"/>
    <w:rsid w:val="00221FB3"/>
    <w:rsid w:val="00222968"/>
    <w:rsid w:val="00224456"/>
    <w:rsid w:val="002255E8"/>
    <w:rsid w:val="00225BEA"/>
    <w:rsid w:val="00230440"/>
    <w:rsid w:val="00230AAB"/>
    <w:rsid w:val="00231A19"/>
    <w:rsid w:val="00232081"/>
    <w:rsid w:val="002322E0"/>
    <w:rsid w:val="00232DA1"/>
    <w:rsid w:val="002335E3"/>
    <w:rsid w:val="00233769"/>
    <w:rsid w:val="00233C44"/>
    <w:rsid w:val="00236F57"/>
    <w:rsid w:val="002378BD"/>
    <w:rsid w:val="00237B26"/>
    <w:rsid w:val="00240303"/>
    <w:rsid w:val="0024180A"/>
    <w:rsid w:val="0024268D"/>
    <w:rsid w:val="0024646F"/>
    <w:rsid w:val="00250442"/>
    <w:rsid w:val="00250A66"/>
    <w:rsid w:val="00250EDC"/>
    <w:rsid w:val="00254336"/>
    <w:rsid w:val="00254EC2"/>
    <w:rsid w:val="002550AB"/>
    <w:rsid w:val="00256322"/>
    <w:rsid w:val="002575A8"/>
    <w:rsid w:val="00260476"/>
    <w:rsid w:val="00261B88"/>
    <w:rsid w:val="00261CB6"/>
    <w:rsid w:val="0026229E"/>
    <w:rsid w:val="002622CD"/>
    <w:rsid w:val="002624F2"/>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0D1B"/>
    <w:rsid w:val="00291EBF"/>
    <w:rsid w:val="00296D8E"/>
    <w:rsid w:val="00297B35"/>
    <w:rsid w:val="002A0772"/>
    <w:rsid w:val="002A4C68"/>
    <w:rsid w:val="002A65EF"/>
    <w:rsid w:val="002A6EA3"/>
    <w:rsid w:val="002A75B8"/>
    <w:rsid w:val="002B0601"/>
    <w:rsid w:val="002B0E58"/>
    <w:rsid w:val="002B10C7"/>
    <w:rsid w:val="002B2F8F"/>
    <w:rsid w:val="002B50C9"/>
    <w:rsid w:val="002B6541"/>
    <w:rsid w:val="002B66EF"/>
    <w:rsid w:val="002B6EC9"/>
    <w:rsid w:val="002B7125"/>
    <w:rsid w:val="002B7609"/>
    <w:rsid w:val="002C0665"/>
    <w:rsid w:val="002C2C92"/>
    <w:rsid w:val="002C4749"/>
    <w:rsid w:val="002C5101"/>
    <w:rsid w:val="002C6317"/>
    <w:rsid w:val="002D07B9"/>
    <w:rsid w:val="002D0C71"/>
    <w:rsid w:val="002D0F04"/>
    <w:rsid w:val="002D0F6D"/>
    <w:rsid w:val="002D1003"/>
    <w:rsid w:val="002D31A6"/>
    <w:rsid w:val="002D4A56"/>
    <w:rsid w:val="002D797A"/>
    <w:rsid w:val="002E0BC4"/>
    <w:rsid w:val="002E1587"/>
    <w:rsid w:val="002E184C"/>
    <w:rsid w:val="002E2CAE"/>
    <w:rsid w:val="002E32D4"/>
    <w:rsid w:val="002E6409"/>
    <w:rsid w:val="002F137A"/>
    <w:rsid w:val="002F267D"/>
    <w:rsid w:val="002F3D30"/>
    <w:rsid w:val="002F41A4"/>
    <w:rsid w:val="002F48E3"/>
    <w:rsid w:val="002F4A0F"/>
    <w:rsid w:val="002F6BBA"/>
    <w:rsid w:val="002F6DFA"/>
    <w:rsid w:val="002F7C5F"/>
    <w:rsid w:val="0030038F"/>
    <w:rsid w:val="00301DB4"/>
    <w:rsid w:val="00302D7F"/>
    <w:rsid w:val="003035D7"/>
    <w:rsid w:val="00305125"/>
    <w:rsid w:val="00306442"/>
    <w:rsid w:val="003069FB"/>
    <w:rsid w:val="0031171E"/>
    <w:rsid w:val="00312C0C"/>
    <w:rsid w:val="00313AA2"/>
    <w:rsid w:val="003200C9"/>
    <w:rsid w:val="003209C7"/>
    <w:rsid w:val="0032306D"/>
    <w:rsid w:val="00325B83"/>
    <w:rsid w:val="00326170"/>
    <w:rsid w:val="003263E9"/>
    <w:rsid w:val="00326D35"/>
    <w:rsid w:val="00331183"/>
    <w:rsid w:val="00332063"/>
    <w:rsid w:val="00332CEF"/>
    <w:rsid w:val="00333AB9"/>
    <w:rsid w:val="00333C06"/>
    <w:rsid w:val="0033459B"/>
    <w:rsid w:val="00335BE8"/>
    <w:rsid w:val="00337C87"/>
    <w:rsid w:val="0034104E"/>
    <w:rsid w:val="0034265F"/>
    <w:rsid w:val="00343A49"/>
    <w:rsid w:val="00346441"/>
    <w:rsid w:val="003475EC"/>
    <w:rsid w:val="0035076B"/>
    <w:rsid w:val="00352A57"/>
    <w:rsid w:val="00352BEB"/>
    <w:rsid w:val="00353885"/>
    <w:rsid w:val="00361EB1"/>
    <w:rsid w:val="003629D1"/>
    <w:rsid w:val="00362D59"/>
    <w:rsid w:val="003637CE"/>
    <w:rsid w:val="003715EC"/>
    <w:rsid w:val="003725A2"/>
    <w:rsid w:val="00372CC5"/>
    <w:rsid w:val="00373247"/>
    <w:rsid w:val="00373753"/>
    <w:rsid w:val="00373C30"/>
    <w:rsid w:val="00376867"/>
    <w:rsid w:val="00376A96"/>
    <w:rsid w:val="003772AC"/>
    <w:rsid w:val="00381E56"/>
    <w:rsid w:val="00382117"/>
    <w:rsid w:val="003826FF"/>
    <w:rsid w:val="00384AD4"/>
    <w:rsid w:val="003876F6"/>
    <w:rsid w:val="00393D9D"/>
    <w:rsid w:val="00393E61"/>
    <w:rsid w:val="00396D02"/>
    <w:rsid w:val="003A0041"/>
    <w:rsid w:val="003A1493"/>
    <w:rsid w:val="003A1C3E"/>
    <w:rsid w:val="003A2970"/>
    <w:rsid w:val="003A5088"/>
    <w:rsid w:val="003A64D1"/>
    <w:rsid w:val="003A7D80"/>
    <w:rsid w:val="003B0E46"/>
    <w:rsid w:val="003B14AA"/>
    <w:rsid w:val="003B19C7"/>
    <w:rsid w:val="003B25A5"/>
    <w:rsid w:val="003B3120"/>
    <w:rsid w:val="003B3537"/>
    <w:rsid w:val="003B567E"/>
    <w:rsid w:val="003B6932"/>
    <w:rsid w:val="003B6E60"/>
    <w:rsid w:val="003B79EB"/>
    <w:rsid w:val="003B7ED0"/>
    <w:rsid w:val="003C0C30"/>
    <w:rsid w:val="003C0D91"/>
    <w:rsid w:val="003C2B5E"/>
    <w:rsid w:val="003C3E42"/>
    <w:rsid w:val="003C4B05"/>
    <w:rsid w:val="003C524A"/>
    <w:rsid w:val="003C71C8"/>
    <w:rsid w:val="003C72E2"/>
    <w:rsid w:val="003D07D2"/>
    <w:rsid w:val="003D480C"/>
    <w:rsid w:val="003D5B84"/>
    <w:rsid w:val="003D79CF"/>
    <w:rsid w:val="003E0207"/>
    <w:rsid w:val="003E304D"/>
    <w:rsid w:val="003E3BAD"/>
    <w:rsid w:val="003E4AA5"/>
    <w:rsid w:val="003F0964"/>
    <w:rsid w:val="003F18A1"/>
    <w:rsid w:val="003F1D93"/>
    <w:rsid w:val="003F2EB6"/>
    <w:rsid w:val="003F4897"/>
    <w:rsid w:val="003F62F2"/>
    <w:rsid w:val="003F6587"/>
    <w:rsid w:val="00402C7D"/>
    <w:rsid w:val="00403A74"/>
    <w:rsid w:val="00404E6E"/>
    <w:rsid w:val="00407351"/>
    <w:rsid w:val="00407C2D"/>
    <w:rsid w:val="004106DF"/>
    <w:rsid w:val="00411A71"/>
    <w:rsid w:val="00411C0C"/>
    <w:rsid w:val="0041359A"/>
    <w:rsid w:val="0041399A"/>
    <w:rsid w:val="00414535"/>
    <w:rsid w:val="00414EA0"/>
    <w:rsid w:val="00420D64"/>
    <w:rsid w:val="0042253C"/>
    <w:rsid w:val="00423597"/>
    <w:rsid w:val="00424E85"/>
    <w:rsid w:val="00425BE9"/>
    <w:rsid w:val="00427072"/>
    <w:rsid w:val="00427B86"/>
    <w:rsid w:val="0043098B"/>
    <w:rsid w:val="004327F1"/>
    <w:rsid w:val="0043585C"/>
    <w:rsid w:val="00441F35"/>
    <w:rsid w:val="00443205"/>
    <w:rsid w:val="004439D2"/>
    <w:rsid w:val="004503E9"/>
    <w:rsid w:val="00450D19"/>
    <w:rsid w:val="0045122D"/>
    <w:rsid w:val="00453463"/>
    <w:rsid w:val="004550E4"/>
    <w:rsid w:val="00455F8D"/>
    <w:rsid w:val="00462C91"/>
    <w:rsid w:val="004637E8"/>
    <w:rsid w:val="00465B3A"/>
    <w:rsid w:val="004670FC"/>
    <w:rsid w:val="00467368"/>
    <w:rsid w:val="004674CD"/>
    <w:rsid w:val="004710EE"/>
    <w:rsid w:val="00472E56"/>
    <w:rsid w:val="004740EC"/>
    <w:rsid w:val="004819CF"/>
    <w:rsid w:val="00481DA2"/>
    <w:rsid w:val="00482432"/>
    <w:rsid w:val="00482E37"/>
    <w:rsid w:val="00484866"/>
    <w:rsid w:val="004859D6"/>
    <w:rsid w:val="00485FD1"/>
    <w:rsid w:val="0048797E"/>
    <w:rsid w:val="00487DD3"/>
    <w:rsid w:val="004902C8"/>
    <w:rsid w:val="004905D4"/>
    <w:rsid w:val="004907F7"/>
    <w:rsid w:val="00492AF0"/>
    <w:rsid w:val="00492E44"/>
    <w:rsid w:val="004947B9"/>
    <w:rsid w:val="00494BE8"/>
    <w:rsid w:val="0049514C"/>
    <w:rsid w:val="00496AF6"/>
    <w:rsid w:val="00496DFD"/>
    <w:rsid w:val="004A0785"/>
    <w:rsid w:val="004A0C8B"/>
    <w:rsid w:val="004A187E"/>
    <w:rsid w:val="004A1CD1"/>
    <w:rsid w:val="004A335F"/>
    <w:rsid w:val="004A3F3D"/>
    <w:rsid w:val="004A4FDB"/>
    <w:rsid w:val="004A5FC0"/>
    <w:rsid w:val="004A7C83"/>
    <w:rsid w:val="004B1FFE"/>
    <w:rsid w:val="004B2F8C"/>
    <w:rsid w:val="004B4EDE"/>
    <w:rsid w:val="004B560E"/>
    <w:rsid w:val="004B589F"/>
    <w:rsid w:val="004B661B"/>
    <w:rsid w:val="004B76DC"/>
    <w:rsid w:val="004C0B2C"/>
    <w:rsid w:val="004C2386"/>
    <w:rsid w:val="004C3BEB"/>
    <w:rsid w:val="004C59ED"/>
    <w:rsid w:val="004C65D5"/>
    <w:rsid w:val="004D2656"/>
    <w:rsid w:val="004D4395"/>
    <w:rsid w:val="004D7295"/>
    <w:rsid w:val="004D77C7"/>
    <w:rsid w:val="004D7A02"/>
    <w:rsid w:val="004E02A1"/>
    <w:rsid w:val="004E140A"/>
    <w:rsid w:val="004E154B"/>
    <w:rsid w:val="004E1914"/>
    <w:rsid w:val="004E1A79"/>
    <w:rsid w:val="004E3613"/>
    <w:rsid w:val="004E3AFD"/>
    <w:rsid w:val="004E3CAD"/>
    <w:rsid w:val="004E6453"/>
    <w:rsid w:val="004E6C69"/>
    <w:rsid w:val="004E7169"/>
    <w:rsid w:val="004F0C7C"/>
    <w:rsid w:val="004F101E"/>
    <w:rsid w:val="004F2A11"/>
    <w:rsid w:val="004F3166"/>
    <w:rsid w:val="004F3208"/>
    <w:rsid w:val="004F41FA"/>
    <w:rsid w:val="004F4D4A"/>
    <w:rsid w:val="004F54D2"/>
    <w:rsid w:val="004F6193"/>
    <w:rsid w:val="00501713"/>
    <w:rsid w:val="00505F41"/>
    <w:rsid w:val="0050794C"/>
    <w:rsid w:val="0051075B"/>
    <w:rsid w:val="00511236"/>
    <w:rsid w:val="00511539"/>
    <w:rsid w:val="00512567"/>
    <w:rsid w:val="00512DE0"/>
    <w:rsid w:val="0051361F"/>
    <w:rsid w:val="00515455"/>
    <w:rsid w:val="00516317"/>
    <w:rsid w:val="005174E6"/>
    <w:rsid w:val="005174FF"/>
    <w:rsid w:val="00520EC3"/>
    <w:rsid w:val="0052138C"/>
    <w:rsid w:val="005213A1"/>
    <w:rsid w:val="00521FAA"/>
    <w:rsid w:val="00523362"/>
    <w:rsid w:val="00523B26"/>
    <w:rsid w:val="0052442F"/>
    <w:rsid w:val="00524F29"/>
    <w:rsid w:val="005265AC"/>
    <w:rsid w:val="00526CFA"/>
    <w:rsid w:val="00530CAF"/>
    <w:rsid w:val="00530CD1"/>
    <w:rsid w:val="00531148"/>
    <w:rsid w:val="0053172B"/>
    <w:rsid w:val="005318DF"/>
    <w:rsid w:val="00532521"/>
    <w:rsid w:val="00532941"/>
    <w:rsid w:val="0053420C"/>
    <w:rsid w:val="00534B52"/>
    <w:rsid w:val="00535A39"/>
    <w:rsid w:val="005373E3"/>
    <w:rsid w:val="00540DCE"/>
    <w:rsid w:val="00540DD7"/>
    <w:rsid w:val="00541F86"/>
    <w:rsid w:val="00541FCB"/>
    <w:rsid w:val="0054283A"/>
    <w:rsid w:val="0054292B"/>
    <w:rsid w:val="00545E9C"/>
    <w:rsid w:val="00547658"/>
    <w:rsid w:val="0054768C"/>
    <w:rsid w:val="005560DF"/>
    <w:rsid w:val="005561EF"/>
    <w:rsid w:val="0055649A"/>
    <w:rsid w:val="00560950"/>
    <w:rsid w:val="00563102"/>
    <w:rsid w:val="0056441D"/>
    <w:rsid w:val="0057106C"/>
    <w:rsid w:val="00572013"/>
    <w:rsid w:val="00572E87"/>
    <w:rsid w:val="00573113"/>
    <w:rsid w:val="00573257"/>
    <w:rsid w:val="005778F7"/>
    <w:rsid w:val="00577A3F"/>
    <w:rsid w:val="005805DF"/>
    <w:rsid w:val="00580BF2"/>
    <w:rsid w:val="0058326E"/>
    <w:rsid w:val="005833B8"/>
    <w:rsid w:val="00583A03"/>
    <w:rsid w:val="005841BA"/>
    <w:rsid w:val="00584301"/>
    <w:rsid w:val="005877F2"/>
    <w:rsid w:val="00592442"/>
    <w:rsid w:val="0059283B"/>
    <w:rsid w:val="005935FD"/>
    <w:rsid w:val="00593E92"/>
    <w:rsid w:val="005949F1"/>
    <w:rsid w:val="005956F7"/>
    <w:rsid w:val="00595CB2"/>
    <w:rsid w:val="005978C8"/>
    <w:rsid w:val="005A0A0F"/>
    <w:rsid w:val="005A1AD0"/>
    <w:rsid w:val="005A2361"/>
    <w:rsid w:val="005A24ED"/>
    <w:rsid w:val="005A2573"/>
    <w:rsid w:val="005A2C6E"/>
    <w:rsid w:val="005A4783"/>
    <w:rsid w:val="005A6B87"/>
    <w:rsid w:val="005B0825"/>
    <w:rsid w:val="005B0A84"/>
    <w:rsid w:val="005B2D16"/>
    <w:rsid w:val="005B4DAF"/>
    <w:rsid w:val="005B4FF3"/>
    <w:rsid w:val="005B56A0"/>
    <w:rsid w:val="005B5788"/>
    <w:rsid w:val="005B60D5"/>
    <w:rsid w:val="005B693A"/>
    <w:rsid w:val="005B6AAE"/>
    <w:rsid w:val="005B7CAF"/>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0881"/>
    <w:rsid w:val="005F3D1C"/>
    <w:rsid w:val="005F46F1"/>
    <w:rsid w:val="005F534C"/>
    <w:rsid w:val="005F75F8"/>
    <w:rsid w:val="006044C7"/>
    <w:rsid w:val="006077DA"/>
    <w:rsid w:val="006123B6"/>
    <w:rsid w:val="00612835"/>
    <w:rsid w:val="00613052"/>
    <w:rsid w:val="00613977"/>
    <w:rsid w:val="0061627D"/>
    <w:rsid w:val="006206C7"/>
    <w:rsid w:val="006207F8"/>
    <w:rsid w:val="006212FA"/>
    <w:rsid w:val="00622118"/>
    <w:rsid w:val="00622EC4"/>
    <w:rsid w:val="0062488B"/>
    <w:rsid w:val="00625A59"/>
    <w:rsid w:val="00630178"/>
    <w:rsid w:val="0063104B"/>
    <w:rsid w:val="006327F1"/>
    <w:rsid w:val="00632C36"/>
    <w:rsid w:val="00636167"/>
    <w:rsid w:val="00641B32"/>
    <w:rsid w:val="00644417"/>
    <w:rsid w:val="00647075"/>
    <w:rsid w:val="00652EBE"/>
    <w:rsid w:val="006549EF"/>
    <w:rsid w:val="0065591C"/>
    <w:rsid w:val="00655C14"/>
    <w:rsid w:val="00656420"/>
    <w:rsid w:val="006579EF"/>
    <w:rsid w:val="00661980"/>
    <w:rsid w:val="00662070"/>
    <w:rsid w:val="0066237A"/>
    <w:rsid w:val="006628A9"/>
    <w:rsid w:val="00665A9F"/>
    <w:rsid w:val="00665B37"/>
    <w:rsid w:val="006719D8"/>
    <w:rsid w:val="0067364F"/>
    <w:rsid w:val="00675D81"/>
    <w:rsid w:val="00676455"/>
    <w:rsid w:val="00676EB9"/>
    <w:rsid w:val="00681951"/>
    <w:rsid w:val="00682B00"/>
    <w:rsid w:val="00682B43"/>
    <w:rsid w:val="00685AA5"/>
    <w:rsid w:val="00685FB4"/>
    <w:rsid w:val="006863DA"/>
    <w:rsid w:val="00687CA7"/>
    <w:rsid w:val="00687D3A"/>
    <w:rsid w:val="00691157"/>
    <w:rsid w:val="006925E2"/>
    <w:rsid w:val="00694E32"/>
    <w:rsid w:val="006A0231"/>
    <w:rsid w:val="006A090C"/>
    <w:rsid w:val="006A1384"/>
    <w:rsid w:val="006A21E8"/>
    <w:rsid w:val="006A34DA"/>
    <w:rsid w:val="006A6AEE"/>
    <w:rsid w:val="006B027E"/>
    <w:rsid w:val="006B0965"/>
    <w:rsid w:val="006B1B79"/>
    <w:rsid w:val="006B3D0A"/>
    <w:rsid w:val="006B41B5"/>
    <w:rsid w:val="006B6754"/>
    <w:rsid w:val="006B71FD"/>
    <w:rsid w:val="006C0661"/>
    <w:rsid w:val="006C080E"/>
    <w:rsid w:val="006C0E3B"/>
    <w:rsid w:val="006C18AF"/>
    <w:rsid w:val="006C1C59"/>
    <w:rsid w:val="006C1D12"/>
    <w:rsid w:val="006C7E06"/>
    <w:rsid w:val="006D29E6"/>
    <w:rsid w:val="006D2EAB"/>
    <w:rsid w:val="006D449D"/>
    <w:rsid w:val="006D5851"/>
    <w:rsid w:val="006D5DAA"/>
    <w:rsid w:val="006D60D9"/>
    <w:rsid w:val="006D6178"/>
    <w:rsid w:val="006E361D"/>
    <w:rsid w:val="006E3810"/>
    <w:rsid w:val="006E44B1"/>
    <w:rsid w:val="006E46BD"/>
    <w:rsid w:val="006E492E"/>
    <w:rsid w:val="006E4C9D"/>
    <w:rsid w:val="006E5DCF"/>
    <w:rsid w:val="006E669C"/>
    <w:rsid w:val="006E786F"/>
    <w:rsid w:val="006E78F0"/>
    <w:rsid w:val="006F01C3"/>
    <w:rsid w:val="006F0A09"/>
    <w:rsid w:val="006F0E5B"/>
    <w:rsid w:val="006F1E30"/>
    <w:rsid w:val="006F52F9"/>
    <w:rsid w:val="006F5B9E"/>
    <w:rsid w:val="006F7480"/>
    <w:rsid w:val="0070124C"/>
    <w:rsid w:val="007017C6"/>
    <w:rsid w:val="00701BCF"/>
    <w:rsid w:val="007027BB"/>
    <w:rsid w:val="00705140"/>
    <w:rsid w:val="007066C5"/>
    <w:rsid w:val="00712FFF"/>
    <w:rsid w:val="007142C8"/>
    <w:rsid w:val="00717984"/>
    <w:rsid w:val="00717A32"/>
    <w:rsid w:val="00720729"/>
    <w:rsid w:val="007212E2"/>
    <w:rsid w:val="00723DEB"/>
    <w:rsid w:val="007240E7"/>
    <w:rsid w:val="00724751"/>
    <w:rsid w:val="00731AEB"/>
    <w:rsid w:val="007353C2"/>
    <w:rsid w:val="00740C36"/>
    <w:rsid w:val="00741A8F"/>
    <w:rsid w:val="00742008"/>
    <w:rsid w:val="00743BA0"/>
    <w:rsid w:val="00743BA6"/>
    <w:rsid w:val="00743D06"/>
    <w:rsid w:val="00746FDF"/>
    <w:rsid w:val="00747DFD"/>
    <w:rsid w:val="00752A4E"/>
    <w:rsid w:val="00754329"/>
    <w:rsid w:val="007547A1"/>
    <w:rsid w:val="00756A93"/>
    <w:rsid w:val="0075769A"/>
    <w:rsid w:val="00765DEF"/>
    <w:rsid w:val="00766E46"/>
    <w:rsid w:val="00770024"/>
    <w:rsid w:val="00770E6E"/>
    <w:rsid w:val="00771A7C"/>
    <w:rsid w:val="0077230A"/>
    <w:rsid w:val="0077246F"/>
    <w:rsid w:val="00772725"/>
    <w:rsid w:val="00773EB7"/>
    <w:rsid w:val="0077503F"/>
    <w:rsid w:val="007751AA"/>
    <w:rsid w:val="0077591C"/>
    <w:rsid w:val="00777AD7"/>
    <w:rsid w:val="00780839"/>
    <w:rsid w:val="00780E2D"/>
    <w:rsid w:val="00784628"/>
    <w:rsid w:val="00784A9B"/>
    <w:rsid w:val="007912CE"/>
    <w:rsid w:val="0079451D"/>
    <w:rsid w:val="007A04C8"/>
    <w:rsid w:val="007A2988"/>
    <w:rsid w:val="007A3102"/>
    <w:rsid w:val="007A3B30"/>
    <w:rsid w:val="007A3FC0"/>
    <w:rsid w:val="007A49BA"/>
    <w:rsid w:val="007A609F"/>
    <w:rsid w:val="007A7484"/>
    <w:rsid w:val="007B57A1"/>
    <w:rsid w:val="007B5AC2"/>
    <w:rsid w:val="007B7535"/>
    <w:rsid w:val="007C0D3D"/>
    <w:rsid w:val="007C2A08"/>
    <w:rsid w:val="007C60D8"/>
    <w:rsid w:val="007C7016"/>
    <w:rsid w:val="007D0AC6"/>
    <w:rsid w:val="007D2077"/>
    <w:rsid w:val="007D7A78"/>
    <w:rsid w:val="007E5812"/>
    <w:rsid w:val="007E68A5"/>
    <w:rsid w:val="007F117C"/>
    <w:rsid w:val="007F1EC7"/>
    <w:rsid w:val="007F286F"/>
    <w:rsid w:val="007F2C82"/>
    <w:rsid w:val="007F36F4"/>
    <w:rsid w:val="007F3EAF"/>
    <w:rsid w:val="007F40B0"/>
    <w:rsid w:val="007F5F38"/>
    <w:rsid w:val="007F665B"/>
    <w:rsid w:val="008042C8"/>
    <w:rsid w:val="00805C0B"/>
    <w:rsid w:val="00805CFD"/>
    <w:rsid w:val="00807F15"/>
    <w:rsid w:val="0081359D"/>
    <w:rsid w:val="008136A0"/>
    <w:rsid w:val="00813CDD"/>
    <w:rsid w:val="00814164"/>
    <w:rsid w:val="00815A2E"/>
    <w:rsid w:val="008168B9"/>
    <w:rsid w:val="00820B4E"/>
    <w:rsid w:val="00821F28"/>
    <w:rsid w:val="00822488"/>
    <w:rsid w:val="0082324C"/>
    <w:rsid w:val="00823B38"/>
    <w:rsid w:val="00823F1C"/>
    <w:rsid w:val="00824697"/>
    <w:rsid w:val="00827A30"/>
    <w:rsid w:val="008318B8"/>
    <w:rsid w:val="00831DDD"/>
    <w:rsid w:val="00832386"/>
    <w:rsid w:val="008332DA"/>
    <w:rsid w:val="008344C2"/>
    <w:rsid w:val="00834BAC"/>
    <w:rsid w:val="00836D01"/>
    <w:rsid w:val="008379F3"/>
    <w:rsid w:val="00837EA3"/>
    <w:rsid w:val="00841BFC"/>
    <w:rsid w:val="008439A0"/>
    <w:rsid w:val="00843BE9"/>
    <w:rsid w:val="00843C01"/>
    <w:rsid w:val="008508FF"/>
    <w:rsid w:val="00850CAC"/>
    <w:rsid w:val="0085238C"/>
    <w:rsid w:val="008530DA"/>
    <w:rsid w:val="008538D0"/>
    <w:rsid w:val="00853BF4"/>
    <w:rsid w:val="00854649"/>
    <w:rsid w:val="00854ED5"/>
    <w:rsid w:val="00855965"/>
    <w:rsid w:val="00856356"/>
    <w:rsid w:val="008563F2"/>
    <w:rsid w:val="00860671"/>
    <w:rsid w:val="00862CD2"/>
    <w:rsid w:val="0086508B"/>
    <w:rsid w:val="00866E4F"/>
    <w:rsid w:val="0087156B"/>
    <w:rsid w:val="00872D7E"/>
    <w:rsid w:val="00873624"/>
    <w:rsid w:val="008754E6"/>
    <w:rsid w:val="0087776F"/>
    <w:rsid w:val="0088233C"/>
    <w:rsid w:val="0088280A"/>
    <w:rsid w:val="00883EB7"/>
    <w:rsid w:val="00886D42"/>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7187"/>
    <w:rsid w:val="008C12BE"/>
    <w:rsid w:val="008C1B93"/>
    <w:rsid w:val="008C22C7"/>
    <w:rsid w:val="008C38EB"/>
    <w:rsid w:val="008C414B"/>
    <w:rsid w:val="008C41C8"/>
    <w:rsid w:val="008C54EA"/>
    <w:rsid w:val="008C6701"/>
    <w:rsid w:val="008C671C"/>
    <w:rsid w:val="008D28A9"/>
    <w:rsid w:val="008D3BDF"/>
    <w:rsid w:val="008D5ED6"/>
    <w:rsid w:val="008D7EA2"/>
    <w:rsid w:val="008E0F80"/>
    <w:rsid w:val="008E17AF"/>
    <w:rsid w:val="008E1CA4"/>
    <w:rsid w:val="008E3FAA"/>
    <w:rsid w:val="008E4F5F"/>
    <w:rsid w:val="008E737C"/>
    <w:rsid w:val="008F0001"/>
    <w:rsid w:val="008F05B8"/>
    <w:rsid w:val="008F0C9D"/>
    <w:rsid w:val="008F0D5A"/>
    <w:rsid w:val="008F1C12"/>
    <w:rsid w:val="008F326B"/>
    <w:rsid w:val="008F5A4B"/>
    <w:rsid w:val="008F5EF9"/>
    <w:rsid w:val="008F5F6F"/>
    <w:rsid w:val="00900EC1"/>
    <w:rsid w:val="00901214"/>
    <w:rsid w:val="009032E3"/>
    <w:rsid w:val="00904D6D"/>
    <w:rsid w:val="00904EC8"/>
    <w:rsid w:val="00906951"/>
    <w:rsid w:val="00910C44"/>
    <w:rsid w:val="0091187A"/>
    <w:rsid w:val="00912FBC"/>
    <w:rsid w:val="00913D3B"/>
    <w:rsid w:val="00913F75"/>
    <w:rsid w:val="00914133"/>
    <w:rsid w:val="00921D05"/>
    <w:rsid w:val="0092257C"/>
    <w:rsid w:val="00923121"/>
    <w:rsid w:val="00923776"/>
    <w:rsid w:val="00925B04"/>
    <w:rsid w:val="009314C3"/>
    <w:rsid w:val="009317FD"/>
    <w:rsid w:val="00932843"/>
    <w:rsid w:val="0094001A"/>
    <w:rsid w:val="009406FF"/>
    <w:rsid w:val="00941203"/>
    <w:rsid w:val="009416C1"/>
    <w:rsid w:val="0094367D"/>
    <w:rsid w:val="00943FA1"/>
    <w:rsid w:val="00945A5C"/>
    <w:rsid w:val="00946389"/>
    <w:rsid w:val="0094738D"/>
    <w:rsid w:val="00950EF7"/>
    <w:rsid w:val="00954DC1"/>
    <w:rsid w:val="00955462"/>
    <w:rsid w:val="00955F17"/>
    <w:rsid w:val="00956EB6"/>
    <w:rsid w:val="00957C11"/>
    <w:rsid w:val="009617A9"/>
    <w:rsid w:val="00964A77"/>
    <w:rsid w:val="009665BE"/>
    <w:rsid w:val="009673AB"/>
    <w:rsid w:val="00967961"/>
    <w:rsid w:val="00970E84"/>
    <w:rsid w:val="00971153"/>
    <w:rsid w:val="0097144F"/>
    <w:rsid w:val="009720B4"/>
    <w:rsid w:val="009758C4"/>
    <w:rsid w:val="00981036"/>
    <w:rsid w:val="00981E5F"/>
    <w:rsid w:val="00983846"/>
    <w:rsid w:val="00990CC8"/>
    <w:rsid w:val="0099227E"/>
    <w:rsid w:val="009949C5"/>
    <w:rsid w:val="009A1298"/>
    <w:rsid w:val="009A19B2"/>
    <w:rsid w:val="009B3EC0"/>
    <w:rsid w:val="009B5FE8"/>
    <w:rsid w:val="009B62B1"/>
    <w:rsid w:val="009B76C2"/>
    <w:rsid w:val="009B7C57"/>
    <w:rsid w:val="009C080D"/>
    <w:rsid w:val="009C3FE9"/>
    <w:rsid w:val="009C5293"/>
    <w:rsid w:val="009C78B6"/>
    <w:rsid w:val="009D27B6"/>
    <w:rsid w:val="009D41DF"/>
    <w:rsid w:val="009D709E"/>
    <w:rsid w:val="009E0249"/>
    <w:rsid w:val="009E055A"/>
    <w:rsid w:val="009E0F0F"/>
    <w:rsid w:val="009E36AC"/>
    <w:rsid w:val="009E4FB4"/>
    <w:rsid w:val="009E5694"/>
    <w:rsid w:val="009E585B"/>
    <w:rsid w:val="009E5A28"/>
    <w:rsid w:val="009F040E"/>
    <w:rsid w:val="009F2287"/>
    <w:rsid w:val="009F5518"/>
    <w:rsid w:val="00A01765"/>
    <w:rsid w:val="00A02DD3"/>
    <w:rsid w:val="00A04D6C"/>
    <w:rsid w:val="00A05622"/>
    <w:rsid w:val="00A1136A"/>
    <w:rsid w:val="00A1327F"/>
    <w:rsid w:val="00A16250"/>
    <w:rsid w:val="00A17296"/>
    <w:rsid w:val="00A17D28"/>
    <w:rsid w:val="00A21621"/>
    <w:rsid w:val="00A22457"/>
    <w:rsid w:val="00A22900"/>
    <w:rsid w:val="00A31E71"/>
    <w:rsid w:val="00A3340E"/>
    <w:rsid w:val="00A4148F"/>
    <w:rsid w:val="00A42248"/>
    <w:rsid w:val="00A426C8"/>
    <w:rsid w:val="00A42ABF"/>
    <w:rsid w:val="00A4427E"/>
    <w:rsid w:val="00A46733"/>
    <w:rsid w:val="00A46ECF"/>
    <w:rsid w:val="00A477B8"/>
    <w:rsid w:val="00A47AD5"/>
    <w:rsid w:val="00A47F03"/>
    <w:rsid w:val="00A51683"/>
    <w:rsid w:val="00A51892"/>
    <w:rsid w:val="00A52037"/>
    <w:rsid w:val="00A52149"/>
    <w:rsid w:val="00A52ADB"/>
    <w:rsid w:val="00A5654D"/>
    <w:rsid w:val="00A5669C"/>
    <w:rsid w:val="00A5724F"/>
    <w:rsid w:val="00A6261F"/>
    <w:rsid w:val="00A662A3"/>
    <w:rsid w:val="00A6697F"/>
    <w:rsid w:val="00A71C8A"/>
    <w:rsid w:val="00A71ED6"/>
    <w:rsid w:val="00A745A1"/>
    <w:rsid w:val="00A77AFE"/>
    <w:rsid w:val="00A77E76"/>
    <w:rsid w:val="00A80090"/>
    <w:rsid w:val="00A82275"/>
    <w:rsid w:val="00A84353"/>
    <w:rsid w:val="00A85A64"/>
    <w:rsid w:val="00A91D34"/>
    <w:rsid w:val="00A93118"/>
    <w:rsid w:val="00AA3EC5"/>
    <w:rsid w:val="00AA48F5"/>
    <w:rsid w:val="00AA4B39"/>
    <w:rsid w:val="00AA4DBA"/>
    <w:rsid w:val="00AA512B"/>
    <w:rsid w:val="00AA608B"/>
    <w:rsid w:val="00AA77C0"/>
    <w:rsid w:val="00AB1CD7"/>
    <w:rsid w:val="00AB1F5C"/>
    <w:rsid w:val="00AB4311"/>
    <w:rsid w:val="00AB49DA"/>
    <w:rsid w:val="00AB4CE5"/>
    <w:rsid w:val="00AB59A7"/>
    <w:rsid w:val="00AB68F7"/>
    <w:rsid w:val="00AC077B"/>
    <w:rsid w:val="00AC0C82"/>
    <w:rsid w:val="00AC1F08"/>
    <w:rsid w:val="00AC45F6"/>
    <w:rsid w:val="00AC60ED"/>
    <w:rsid w:val="00AD2A52"/>
    <w:rsid w:val="00AD529F"/>
    <w:rsid w:val="00AD564C"/>
    <w:rsid w:val="00AD7639"/>
    <w:rsid w:val="00AE3182"/>
    <w:rsid w:val="00AE43A3"/>
    <w:rsid w:val="00AF095A"/>
    <w:rsid w:val="00AF1030"/>
    <w:rsid w:val="00AF1119"/>
    <w:rsid w:val="00AF59C3"/>
    <w:rsid w:val="00AF78FE"/>
    <w:rsid w:val="00B011BB"/>
    <w:rsid w:val="00B0163B"/>
    <w:rsid w:val="00B022C9"/>
    <w:rsid w:val="00B04312"/>
    <w:rsid w:val="00B0539A"/>
    <w:rsid w:val="00B06669"/>
    <w:rsid w:val="00B06F09"/>
    <w:rsid w:val="00B07DF0"/>
    <w:rsid w:val="00B14782"/>
    <w:rsid w:val="00B14B32"/>
    <w:rsid w:val="00B14BA4"/>
    <w:rsid w:val="00B14C9C"/>
    <w:rsid w:val="00B14E05"/>
    <w:rsid w:val="00B15EA7"/>
    <w:rsid w:val="00B162E1"/>
    <w:rsid w:val="00B16405"/>
    <w:rsid w:val="00B17156"/>
    <w:rsid w:val="00B17A29"/>
    <w:rsid w:val="00B17D85"/>
    <w:rsid w:val="00B21966"/>
    <w:rsid w:val="00B22837"/>
    <w:rsid w:val="00B2363C"/>
    <w:rsid w:val="00B252F9"/>
    <w:rsid w:val="00B25977"/>
    <w:rsid w:val="00B271D8"/>
    <w:rsid w:val="00B27C45"/>
    <w:rsid w:val="00B313EB"/>
    <w:rsid w:val="00B3198A"/>
    <w:rsid w:val="00B3219B"/>
    <w:rsid w:val="00B34812"/>
    <w:rsid w:val="00B357AE"/>
    <w:rsid w:val="00B37E57"/>
    <w:rsid w:val="00B42FA5"/>
    <w:rsid w:val="00B43A1A"/>
    <w:rsid w:val="00B44BF3"/>
    <w:rsid w:val="00B514D3"/>
    <w:rsid w:val="00B51BC7"/>
    <w:rsid w:val="00B52134"/>
    <w:rsid w:val="00B56063"/>
    <w:rsid w:val="00B570B0"/>
    <w:rsid w:val="00B57714"/>
    <w:rsid w:val="00B60844"/>
    <w:rsid w:val="00B61620"/>
    <w:rsid w:val="00B64061"/>
    <w:rsid w:val="00B65BB6"/>
    <w:rsid w:val="00B7048C"/>
    <w:rsid w:val="00B716EC"/>
    <w:rsid w:val="00B71D8A"/>
    <w:rsid w:val="00B73F7D"/>
    <w:rsid w:val="00B743B9"/>
    <w:rsid w:val="00B74970"/>
    <w:rsid w:val="00B768D7"/>
    <w:rsid w:val="00B7694A"/>
    <w:rsid w:val="00B778A3"/>
    <w:rsid w:val="00B809F3"/>
    <w:rsid w:val="00B82AA2"/>
    <w:rsid w:val="00B8407C"/>
    <w:rsid w:val="00B85932"/>
    <w:rsid w:val="00B87588"/>
    <w:rsid w:val="00B87C99"/>
    <w:rsid w:val="00B92474"/>
    <w:rsid w:val="00B9459A"/>
    <w:rsid w:val="00B959D2"/>
    <w:rsid w:val="00BA2419"/>
    <w:rsid w:val="00BA7F5A"/>
    <w:rsid w:val="00BB0F2F"/>
    <w:rsid w:val="00BB1C66"/>
    <w:rsid w:val="00BB3596"/>
    <w:rsid w:val="00BB4E5E"/>
    <w:rsid w:val="00BB524D"/>
    <w:rsid w:val="00BB5385"/>
    <w:rsid w:val="00BB5653"/>
    <w:rsid w:val="00BB6E3C"/>
    <w:rsid w:val="00BB6EC5"/>
    <w:rsid w:val="00BB7AF0"/>
    <w:rsid w:val="00BC06CF"/>
    <w:rsid w:val="00BC133D"/>
    <w:rsid w:val="00BC18E5"/>
    <w:rsid w:val="00BC3E9C"/>
    <w:rsid w:val="00BC4AF5"/>
    <w:rsid w:val="00BC5AA5"/>
    <w:rsid w:val="00BC61EB"/>
    <w:rsid w:val="00BC7CC2"/>
    <w:rsid w:val="00BD049F"/>
    <w:rsid w:val="00BD0D55"/>
    <w:rsid w:val="00BD0E9D"/>
    <w:rsid w:val="00BD218A"/>
    <w:rsid w:val="00BD323B"/>
    <w:rsid w:val="00BD399A"/>
    <w:rsid w:val="00BD557E"/>
    <w:rsid w:val="00BD5B18"/>
    <w:rsid w:val="00BD5F64"/>
    <w:rsid w:val="00BE0201"/>
    <w:rsid w:val="00BE3232"/>
    <w:rsid w:val="00BE520C"/>
    <w:rsid w:val="00BE652A"/>
    <w:rsid w:val="00BF16AD"/>
    <w:rsid w:val="00BF2C8B"/>
    <w:rsid w:val="00BF34A7"/>
    <w:rsid w:val="00BF3B14"/>
    <w:rsid w:val="00BF57D7"/>
    <w:rsid w:val="00BF6218"/>
    <w:rsid w:val="00BF7213"/>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6C13"/>
    <w:rsid w:val="00C311E4"/>
    <w:rsid w:val="00C322BB"/>
    <w:rsid w:val="00C33540"/>
    <w:rsid w:val="00C350F2"/>
    <w:rsid w:val="00C35B73"/>
    <w:rsid w:val="00C35B8F"/>
    <w:rsid w:val="00C35FBE"/>
    <w:rsid w:val="00C36DAD"/>
    <w:rsid w:val="00C40E59"/>
    <w:rsid w:val="00C418BF"/>
    <w:rsid w:val="00C4258F"/>
    <w:rsid w:val="00C43975"/>
    <w:rsid w:val="00C44562"/>
    <w:rsid w:val="00C453FB"/>
    <w:rsid w:val="00C500D2"/>
    <w:rsid w:val="00C50166"/>
    <w:rsid w:val="00C502FF"/>
    <w:rsid w:val="00C54EFE"/>
    <w:rsid w:val="00C55BED"/>
    <w:rsid w:val="00C55D03"/>
    <w:rsid w:val="00C55F3E"/>
    <w:rsid w:val="00C57311"/>
    <w:rsid w:val="00C57791"/>
    <w:rsid w:val="00C60006"/>
    <w:rsid w:val="00C6069B"/>
    <w:rsid w:val="00C61929"/>
    <w:rsid w:val="00C62E71"/>
    <w:rsid w:val="00C63059"/>
    <w:rsid w:val="00C631FE"/>
    <w:rsid w:val="00C63C08"/>
    <w:rsid w:val="00C66CCC"/>
    <w:rsid w:val="00C676A4"/>
    <w:rsid w:val="00C700B6"/>
    <w:rsid w:val="00C7182A"/>
    <w:rsid w:val="00C72659"/>
    <w:rsid w:val="00C734AC"/>
    <w:rsid w:val="00C73BD7"/>
    <w:rsid w:val="00C80CAC"/>
    <w:rsid w:val="00C82139"/>
    <w:rsid w:val="00C8516B"/>
    <w:rsid w:val="00C854C1"/>
    <w:rsid w:val="00C85B81"/>
    <w:rsid w:val="00C87E71"/>
    <w:rsid w:val="00C90818"/>
    <w:rsid w:val="00C91630"/>
    <w:rsid w:val="00C9178F"/>
    <w:rsid w:val="00C93F76"/>
    <w:rsid w:val="00C9655A"/>
    <w:rsid w:val="00C96FCA"/>
    <w:rsid w:val="00C9754D"/>
    <w:rsid w:val="00C975DF"/>
    <w:rsid w:val="00CA5D84"/>
    <w:rsid w:val="00CB3AD5"/>
    <w:rsid w:val="00CB73B9"/>
    <w:rsid w:val="00CC1960"/>
    <w:rsid w:val="00CD2C37"/>
    <w:rsid w:val="00CD31B1"/>
    <w:rsid w:val="00CD6146"/>
    <w:rsid w:val="00CD725A"/>
    <w:rsid w:val="00CE1CF3"/>
    <w:rsid w:val="00CE44F9"/>
    <w:rsid w:val="00CE45FC"/>
    <w:rsid w:val="00CE70F3"/>
    <w:rsid w:val="00CE7659"/>
    <w:rsid w:val="00CF0E18"/>
    <w:rsid w:val="00CF29A4"/>
    <w:rsid w:val="00CF2F2E"/>
    <w:rsid w:val="00CF4D55"/>
    <w:rsid w:val="00CF5A8A"/>
    <w:rsid w:val="00CF5FF4"/>
    <w:rsid w:val="00CF624D"/>
    <w:rsid w:val="00CF6E34"/>
    <w:rsid w:val="00D00B3B"/>
    <w:rsid w:val="00D066D9"/>
    <w:rsid w:val="00D06E9D"/>
    <w:rsid w:val="00D076EF"/>
    <w:rsid w:val="00D07B5A"/>
    <w:rsid w:val="00D108C5"/>
    <w:rsid w:val="00D10D7A"/>
    <w:rsid w:val="00D1187F"/>
    <w:rsid w:val="00D11C2D"/>
    <w:rsid w:val="00D12E4F"/>
    <w:rsid w:val="00D13B03"/>
    <w:rsid w:val="00D1618D"/>
    <w:rsid w:val="00D167B1"/>
    <w:rsid w:val="00D16D1B"/>
    <w:rsid w:val="00D16E2B"/>
    <w:rsid w:val="00D2060F"/>
    <w:rsid w:val="00D21B66"/>
    <w:rsid w:val="00D21F66"/>
    <w:rsid w:val="00D24B66"/>
    <w:rsid w:val="00D24C22"/>
    <w:rsid w:val="00D31492"/>
    <w:rsid w:val="00D3478B"/>
    <w:rsid w:val="00D35E12"/>
    <w:rsid w:val="00D413DD"/>
    <w:rsid w:val="00D4189D"/>
    <w:rsid w:val="00D424E3"/>
    <w:rsid w:val="00D42604"/>
    <w:rsid w:val="00D42926"/>
    <w:rsid w:val="00D43436"/>
    <w:rsid w:val="00D4389A"/>
    <w:rsid w:val="00D4436A"/>
    <w:rsid w:val="00D45829"/>
    <w:rsid w:val="00D45DEF"/>
    <w:rsid w:val="00D45FB7"/>
    <w:rsid w:val="00D46347"/>
    <w:rsid w:val="00D46954"/>
    <w:rsid w:val="00D51E72"/>
    <w:rsid w:val="00D52C3F"/>
    <w:rsid w:val="00D534EA"/>
    <w:rsid w:val="00D540A4"/>
    <w:rsid w:val="00D54DBC"/>
    <w:rsid w:val="00D56A85"/>
    <w:rsid w:val="00D570F3"/>
    <w:rsid w:val="00D61C85"/>
    <w:rsid w:val="00D624E5"/>
    <w:rsid w:val="00D634A8"/>
    <w:rsid w:val="00D64C3D"/>
    <w:rsid w:val="00D65A1C"/>
    <w:rsid w:val="00D67099"/>
    <w:rsid w:val="00D71939"/>
    <w:rsid w:val="00D72D27"/>
    <w:rsid w:val="00D73317"/>
    <w:rsid w:val="00D738EA"/>
    <w:rsid w:val="00D743C8"/>
    <w:rsid w:val="00D743DA"/>
    <w:rsid w:val="00D744B5"/>
    <w:rsid w:val="00D745B1"/>
    <w:rsid w:val="00D74C5F"/>
    <w:rsid w:val="00D753F3"/>
    <w:rsid w:val="00D862F0"/>
    <w:rsid w:val="00D87832"/>
    <w:rsid w:val="00D9045B"/>
    <w:rsid w:val="00D90EA9"/>
    <w:rsid w:val="00D941C3"/>
    <w:rsid w:val="00D947D6"/>
    <w:rsid w:val="00D94A99"/>
    <w:rsid w:val="00D95324"/>
    <w:rsid w:val="00D95482"/>
    <w:rsid w:val="00DA02C2"/>
    <w:rsid w:val="00DA0390"/>
    <w:rsid w:val="00DA1940"/>
    <w:rsid w:val="00DA1FBA"/>
    <w:rsid w:val="00DA3C3C"/>
    <w:rsid w:val="00DA7C54"/>
    <w:rsid w:val="00DB05EC"/>
    <w:rsid w:val="00DB166E"/>
    <w:rsid w:val="00DB3D8C"/>
    <w:rsid w:val="00DB43B8"/>
    <w:rsid w:val="00DB7BD1"/>
    <w:rsid w:val="00DB7C8A"/>
    <w:rsid w:val="00DC0005"/>
    <w:rsid w:val="00DC2DC5"/>
    <w:rsid w:val="00DC341B"/>
    <w:rsid w:val="00DD35E7"/>
    <w:rsid w:val="00DD5486"/>
    <w:rsid w:val="00DD650E"/>
    <w:rsid w:val="00DD7172"/>
    <w:rsid w:val="00DD7968"/>
    <w:rsid w:val="00DE0B7E"/>
    <w:rsid w:val="00DE1418"/>
    <w:rsid w:val="00DE1AB7"/>
    <w:rsid w:val="00DE1E9C"/>
    <w:rsid w:val="00DE2205"/>
    <w:rsid w:val="00DE421E"/>
    <w:rsid w:val="00DE5454"/>
    <w:rsid w:val="00DE6A8B"/>
    <w:rsid w:val="00DE7F41"/>
    <w:rsid w:val="00DF0F50"/>
    <w:rsid w:val="00DF2309"/>
    <w:rsid w:val="00DF28DC"/>
    <w:rsid w:val="00DF3915"/>
    <w:rsid w:val="00DF3A54"/>
    <w:rsid w:val="00DF44AC"/>
    <w:rsid w:val="00DF4CE2"/>
    <w:rsid w:val="00E0168F"/>
    <w:rsid w:val="00E035F2"/>
    <w:rsid w:val="00E06EB8"/>
    <w:rsid w:val="00E11220"/>
    <w:rsid w:val="00E12071"/>
    <w:rsid w:val="00E12660"/>
    <w:rsid w:val="00E12838"/>
    <w:rsid w:val="00E14313"/>
    <w:rsid w:val="00E15BBF"/>
    <w:rsid w:val="00E15ECD"/>
    <w:rsid w:val="00E23F00"/>
    <w:rsid w:val="00E2599A"/>
    <w:rsid w:val="00E2672D"/>
    <w:rsid w:val="00E26A0F"/>
    <w:rsid w:val="00E30F48"/>
    <w:rsid w:val="00E318D4"/>
    <w:rsid w:val="00E339EE"/>
    <w:rsid w:val="00E3557A"/>
    <w:rsid w:val="00E4014C"/>
    <w:rsid w:val="00E401FC"/>
    <w:rsid w:val="00E42D1B"/>
    <w:rsid w:val="00E46C0B"/>
    <w:rsid w:val="00E46FAB"/>
    <w:rsid w:val="00E474DC"/>
    <w:rsid w:val="00E5155C"/>
    <w:rsid w:val="00E530FD"/>
    <w:rsid w:val="00E55EA9"/>
    <w:rsid w:val="00E56307"/>
    <w:rsid w:val="00E56D55"/>
    <w:rsid w:val="00E56F52"/>
    <w:rsid w:val="00E57F76"/>
    <w:rsid w:val="00E60696"/>
    <w:rsid w:val="00E62028"/>
    <w:rsid w:val="00E6393C"/>
    <w:rsid w:val="00E67E51"/>
    <w:rsid w:val="00E76BE0"/>
    <w:rsid w:val="00E7790B"/>
    <w:rsid w:val="00E814E4"/>
    <w:rsid w:val="00E81714"/>
    <w:rsid w:val="00E82F85"/>
    <w:rsid w:val="00E87BD7"/>
    <w:rsid w:val="00E91546"/>
    <w:rsid w:val="00E91678"/>
    <w:rsid w:val="00E9206E"/>
    <w:rsid w:val="00E92726"/>
    <w:rsid w:val="00E93438"/>
    <w:rsid w:val="00E93F64"/>
    <w:rsid w:val="00E96737"/>
    <w:rsid w:val="00EA0008"/>
    <w:rsid w:val="00EA0668"/>
    <w:rsid w:val="00EA0772"/>
    <w:rsid w:val="00EA127F"/>
    <w:rsid w:val="00EA1F53"/>
    <w:rsid w:val="00EA4376"/>
    <w:rsid w:val="00EA56F5"/>
    <w:rsid w:val="00EA70DC"/>
    <w:rsid w:val="00EB01FF"/>
    <w:rsid w:val="00EB06C6"/>
    <w:rsid w:val="00EB1B47"/>
    <w:rsid w:val="00EB46E1"/>
    <w:rsid w:val="00EB7BD6"/>
    <w:rsid w:val="00EC1609"/>
    <w:rsid w:val="00EC20FD"/>
    <w:rsid w:val="00EC2EF8"/>
    <w:rsid w:val="00EC3DAC"/>
    <w:rsid w:val="00EC42FF"/>
    <w:rsid w:val="00EC4A38"/>
    <w:rsid w:val="00EC53A0"/>
    <w:rsid w:val="00EC5A73"/>
    <w:rsid w:val="00EC6734"/>
    <w:rsid w:val="00ED2C11"/>
    <w:rsid w:val="00ED3B7C"/>
    <w:rsid w:val="00ED3D0C"/>
    <w:rsid w:val="00ED4AEF"/>
    <w:rsid w:val="00ED570E"/>
    <w:rsid w:val="00ED5CFE"/>
    <w:rsid w:val="00ED7B4B"/>
    <w:rsid w:val="00EE005A"/>
    <w:rsid w:val="00EE05CF"/>
    <w:rsid w:val="00EE10AE"/>
    <w:rsid w:val="00EE2DA2"/>
    <w:rsid w:val="00EE4290"/>
    <w:rsid w:val="00EE4EE8"/>
    <w:rsid w:val="00EE589E"/>
    <w:rsid w:val="00EE76D0"/>
    <w:rsid w:val="00EE7C89"/>
    <w:rsid w:val="00EF1185"/>
    <w:rsid w:val="00EF6CCD"/>
    <w:rsid w:val="00EF754D"/>
    <w:rsid w:val="00F027E9"/>
    <w:rsid w:val="00F0775E"/>
    <w:rsid w:val="00F078AE"/>
    <w:rsid w:val="00F107C7"/>
    <w:rsid w:val="00F157CC"/>
    <w:rsid w:val="00F15F69"/>
    <w:rsid w:val="00F1612D"/>
    <w:rsid w:val="00F16D8C"/>
    <w:rsid w:val="00F17069"/>
    <w:rsid w:val="00F173DD"/>
    <w:rsid w:val="00F21119"/>
    <w:rsid w:val="00F23729"/>
    <w:rsid w:val="00F25164"/>
    <w:rsid w:val="00F277D3"/>
    <w:rsid w:val="00F30997"/>
    <w:rsid w:val="00F32896"/>
    <w:rsid w:val="00F33C08"/>
    <w:rsid w:val="00F41AE7"/>
    <w:rsid w:val="00F41F44"/>
    <w:rsid w:val="00F42D17"/>
    <w:rsid w:val="00F42D5D"/>
    <w:rsid w:val="00F448B1"/>
    <w:rsid w:val="00F457A0"/>
    <w:rsid w:val="00F46492"/>
    <w:rsid w:val="00F477B5"/>
    <w:rsid w:val="00F47B01"/>
    <w:rsid w:val="00F5057E"/>
    <w:rsid w:val="00F53410"/>
    <w:rsid w:val="00F541F8"/>
    <w:rsid w:val="00F5470A"/>
    <w:rsid w:val="00F551E6"/>
    <w:rsid w:val="00F5563D"/>
    <w:rsid w:val="00F56891"/>
    <w:rsid w:val="00F64387"/>
    <w:rsid w:val="00F6456C"/>
    <w:rsid w:val="00F64CD4"/>
    <w:rsid w:val="00F65AB2"/>
    <w:rsid w:val="00F67418"/>
    <w:rsid w:val="00F73E78"/>
    <w:rsid w:val="00F740C2"/>
    <w:rsid w:val="00F7591E"/>
    <w:rsid w:val="00F75EF9"/>
    <w:rsid w:val="00F77A9B"/>
    <w:rsid w:val="00F812FC"/>
    <w:rsid w:val="00F823B0"/>
    <w:rsid w:val="00F8271B"/>
    <w:rsid w:val="00F83035"/>
    <w:rsid w:val="00F866B0"/>
    <w:rsid w:val="00F869EF"/>
    <w:rsid w:val="00F86BE4"/>
    <w:rsid w:val="00F86C7B"/>
    <w:rsid w:val="00F86D61"/>
    <w:rsid w:val="00F87E89"/>
    <w:rsid w:val="00F905B6"/>
    <w:rsid w:val="00F90B31"/>
    <w:rsid w:val="00F914B2"/>
    <w:rsid w:val="00F926B9"/>
    <w:rsid w:val="00F9541D"/>
    <w:rsid w:val="00FA0403"/>
    <w:rsid w:val="00FA38EB"/>
    <w:rsid w:val="00FA597D"/>
    <w:rsid w:val="00FA5B9A"/>
    <w:rsid w:val="00FB01B9"/>
    <w:rsid w:val="00FB3351"/>
    <w:rsid w:val="00FB763A"/>
    <w:rsid w:val="00FB79C0"/>
    <w:rsid w:val="00FC2EB8"/>
    <w:rsid w:val="00FC5C43"/>
    <w:rsid w:val="00FC7FA4"/>
    <w:rsid w:val="00FD1598"/>
    <w:rsid w:val="00FD576E"/>
    <w:rsid w:val="00FD596B"/>
    <w:rsid w:val="00FD77E5"/>
    <w:rsid w:val="00FD7CBA"/>
    <w:rsid w:val="00FE0D94"/>
    <w:rsid w:val="00FE257E"/>
    <w:rsid w:val="00FE58CC"/>
    <w:rsid w:val="00FE658B"/>
    <w:rsid w:val="00FE75A9"/>
    <w:rsid w:val="00FF058D"/>
    <w:rsid w:val="00FF1D8E"/>
    <w:rsid w:val="00FF2440"/>
    <w:rsid w:val="00FF2E11"/>
    <w:rsid w:val="00FF322C"/>
    <w:rsid w:val="00FF3FFC"/>
    <w:rsid w:val="00FF4567"/>
    <w:rsid w:val="00FF7745"/>
    <w:rsid w:val="00FF7BCB"/>
    <w:rsid w:val="00FF7C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FA6BA9"/>
  <w15:docId w15:val="{3D42FC12-3A14-479A-81C0-DDA2CEC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eastAsia="ko-KR"/>
    </w:rPr>
  </w:style>
  <w:style w:type="paragraph" w:customStyle="1" w:styleId="TitleColumnHeading">
    <w:name w:val="Title Column Heading"/>
    <w:basedOn w:val="Normal"/>
    <w:rsid w:val="00E530FD"/>
    <w:pPr>
      <w:tabs>
        <w:tab w:val="right" w:pos="8640"/>
      </w:tabs>
      <w:spacing w:line="480" w:lineRule="auto"/>
      <w:jc w:val="center"/>
    </w:pPr>
    <w:rPr>
      <w:sz w:val="24"/>
    </w:rPr>
  </w:style>
  <w:style w:type="paragraph" w:customStyle="1" w:styleId="TableBody">
    <w:name w:val="Table Body"/>
    <w:basedOn w:val="Normal"/>
    <w:rsid w:val="00E530FD"/>
    <w:pPr>
      <w:tabs>
        <w:tab w:val="right" w:pos="8640"/>
      </w:tabs>
      <w:spacing w:line="480" w:lineRule="auto"/>
      <w:jc w:val="center"/>
    </w:pPr>
    <w:rPr>
      <w:color w:val="000000"/>
      <w:sz w:val="24"/>
      <w:szCs w:val="24"/>
    </w:rPr>
  </w:style>
  <w:style w:type="character" w:customStyle="1" w:styleId="FigureCaptionLabelChar">
    <w:name w:val="Figure Caption Label Char"/>
    <w:rsid w:val="00E530FD"/>
    <w:rPr>
      <w:rFonts w:ascii="Garamond" w:hAnsi="Garamond"/>
      <w:i/>
      <w:sz w:val="24"/>
      <w:szCs w:val="24"/>
      <w:lang w:val="en-US" w:eastAsia="en-US" w:bidi="ar-SA"/>
    </w:rPr>
  </w:style>
  <w:style w:type="paragraph" w:customStyle="1" w:styleId="Firstparagraphstyle">
    <w:name w:val="First paragraph style"/>
    <w:basedOn w:val="Normal"/>
    <w:next w:val="Normal"/>
    <w:qFormat/>
    <w:rsid w:val="00E530FD"/>
    <w:pPr>
      <w:spacing w:line="480" w:lineRule="auto"/>
    </w:pPr>
    <w:rPr>
      <w:sz w:val="24"/>
      <w:szCs w:val="24"/>
      <w:lang w:val="en-GB" w:eastAsia="en-GB"/>
    </w:rPr>
  </w:style>
  <w:style w:type="character" w:customStyle="1" w:styleId="fontstyle01">
    <w:name w:val="fontstyle01"/>
    <w:rsid w:val="00A84353"/>
    <w:rPr>
      <w:rFonts w:ascii="Times-Roman" w:hAnsi="Times-Roman" w:hint="default"/>
      <w:b w:val="0"/>
      <w:bCs w:val="0"/>
      <w:i w:val="0"/>
      <w:iCs w:val="0"/>
      <w:color w:val="000000"/>
      <w:sz w:val="24"/>
      <w:szCs w:val="24"/>
    </w:rPr>
  </w:style>
  <w:style w:type="character" w:customStyle="1" w:styleId="fontstyle21">
    <w:name w:val="fontstyle21"/>
    <w:rsid w:val="00A84353"/>
    <w:rPr>
      <w:rFonts w:ascii="Wingdings" w:hAnsi="Wingdings" w:hint="default"/>
      <w:b w:val="0"/>
      <w:bCs w:val="0"/>
      <w:i w:val="0"/>
      <w:iCs w:val="0"/>
      <w:color w:val="000000"/>
      <w:sz w:val="24"/>
      <w:szCs w:val="24"/>
    </w:rPr>
  </w:style>
  <w:style w:type="character" w:customStyle="1" w:styleId="markedcontent">
    <w:name w:val="markedcontent"/>
    <w:basedOn w:val="DefaultParagraphFont"/>
    <w:rsid w:val="00A84353"/>
  </w:style>
  <w:style w:type="character" w:styleId="UnresolvedMention">
    <w:name w:val="Unresolved Mention"/>
    <w:basedOn w:val="DefaultParagraphFont"/>
    <w:uiPriority w:val="99"/>
    <w:semiHidden/>
    <w:unhideWhenUsed/>
    <w:rsid w:val="00A84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565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suvi@gmail.com" TargetMode="External"/><Relationship Id="rId13" Type="http://schemas.openxmlformats.org/officeDocument/2006/relationships/hyperlink" Target="https://digitalcommons.unl.edu/libphilprac/43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dapestopenaccessinitiative.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cy.earlham.ed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ulisvijayakumar@gmail.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s://doi.org/10.53730/ijhs.v6nS7.1371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Saravanan%202022\Tabl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tx>
        <c:rich>
          <a:bodyPr/>
          <a:lstStyle/>
          <a:p>
            <a:pPr>
              <a:defRPr/>
            </a:pPr>
            <a:r>
              <a:rPr lang="en-IN" sz="1200" b="1" i="0" baseline="0"/>
              <a:t>Awareness on Open Access Portal for Journals</a:t>
            </a:r>
          </a:p>
        </c:rich>
      </c:tx>
      <c:overlay val="1"/>
    </c:title>
    <c:autoTitleDeleted val="0"/>
    <c:plotArea>
      <c:layout>
        <c:manualLayout>
          <c:layoutTarget val="inner"/>
          <c:xMode val="edge"/>
          <c:yMode val="edge"/>
          <c:x val="9.8571741032371027E-2"/>
          <c:y val="0.11705576528961385"/>
          <c:w val="0.87338801399825061"/>
          <c:h val="0.71795807715817406"/>
        </c:manualLayout>
      </c:layout>
      <c:barChart>
        <c:barDir val="col"/>
        <c:grouping val="clustered"/>
        <c:varyColors val="1"/>
        <c:ser>
          <c:idx val="0"/>
          <c:order val="0"/>
          <c:tx>
            <c:strRef>
              <c:f>Sheet47!$A$1</c:f>
              <c:strCache>
                <c:ptCount val="1"/>
                <c:pt idx="0">
                  <c:v>Low</c:v>
                </c:pt>
              </c:strCache>
            </c:strRef>
          </c:tx>
          <c:spPr>
            <a:solidFill>
              <a:srgbClr val="0000FF"/>
            </a:solidFill>
          </c:spPr>
          <c:invertIfNegative val="1"/>
          <c:dLbls>
            <c:spPr>
              <a:noFill/>
              <a:ln>
                <a:noFill/>
              </a:ln>
              <a:effectLst/>
            </c:spPr>
            <c:dLblPos val="out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val>
            <c:numRef>
              <c:f>Sheet47!$A$2:$A$9</c:f>
              <c:numCache>
                <c:formatCode>General</c:formatCode>
                <c:ptCount val="8"/>
                <c:pt idx="0">
                  <c:v>252</c:v>
                </c:pt>
                <c:pt idx="1">
                  <c:v>285</c:v>
                </c:pt>
                <c:pt idx="2">
                  <c:v>214</c:v>
                </c:pt>
                <c:pt idx="3">
                  <c:v>315</c:v>
                </c:pt>
                <c:pt idx="4">
                  <c:v>221</c:v>
                </c:pt>
                <c:pt idx="5">
                  <c:v>249</c:v>
                </c:pt>
                <c:pt idx="6">
                  <c:v>295</c:v>
                </c:pt>
                <c:pt idx="7">
                  <c:v>342</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9CDE-4385-8192-5C2416C44001}"/>
            </c:ext>
          </c:extLst>
        </c:ser>
        <c:ser>
          <c:idx val="1"/>
          <c:order val="1"/>
          <c:tx>
            <c:strRef>
              <c:f>Sheet47!$B$1</c:f>
              <c:strCache>
                <c:ptCount val="1"/>
                <c:pt idx="0">
                  <c:v>Mediuam</c:v>
                </c:pt>
              </c:strCache>
            </c:strRef>
          </c:tx>
          <c:spPr>
            <a:solidFill>
              <a:srgbClr val="FF0000"/>
            </a:solidFill>
          </c:spPr>
          <c:invertIfNegative val="1"/>
          <c:dLbls>
            <c:spPr>
              <a:noFill/>
              <a:ln>
                <a:noFill/>
              </a:ln>
              <a:effectLst/>
            </c:spPr>
            <c:dLblPos val="out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val>
            <c:numRef>
              <c:f>Sheet47!$B$2:$B$9</c:f>
              <c:numCache>
                <c:formatCode>General</c:formatCode>
                <c:ptCount val="8"/>
                <c:pt idx="0">
                  <c:v>421</c:v>
                </c:pt>
                <c:pt idx="1">
                  <c:v>603</c:v>
                </c:pt>
                <c:pt idx="2">
                  <c:v>565</c:v>
                </c:pt>
                <c:pt idx="3">
                  <c:v>580</c:v>
                </c:pt>
                <c:pt idx="4">
                  <c:v>585</c:v>
                </c:pt>
                <c:pt idx="5">
                  <c:v>523</c:v>
                </c:pt>
                <c:pt idx="6">
                  <c:v>464</c:v>
                </c:pt>
                <c:pt idx="7">
                  <c:v>403</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1-9CDE-4385-8192-5C2416C44001}"/>
            </c:ext>
          </c:extLst>
        </c:ser>
        <c:ser>
          <c:idx val="2"/>
          <c:order val="2"/>
          <c:tx>
            <c:strRef>
              <c:f>Sheet47!$C$1</c:f>
              <c:strCache>
                <c:ptCount val="1"/>
                <c:pt idx="0">
                  <c:v>High</c:v>
                </c:pt>
              </c:strCache>
            </c:strRef>
          </c:tx>
          <c:spPr>
            <a:solidFill>
              <a:srgbClr val="00B050"/>
            </a:solidFill>
          </c:spPr>
          <c:invertIfNegative val="1"/>
          <c:dLbls>
            <c:spPr>
              <a:noFill/>
              <a:ln>
                <a:noFill/>
              </a:ln>
              <a:effectLst/>
            </c:spPr>
            <c:dLblPos val="outEnd"/>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val>
            <c:numRef>
              <c:f>Sheet47!$C$2:$C$9</c:f>
              <c:numCache>
                <c:formatCode>General</c:formatCode>
                <c:ptCount val="8"/>
                <c:pt idx="0">
                  <c:v>362</c:v>
                </c:pt>
                <c:pt idx="1">
                  <c:v>147</c:v>
                </c:pt>
                <c:pt idx="2">
                  <c:v>256</c:v>
                </c:pt>
                <c:pt idx="3">
                  <c:v>140</c:v>
                </c:pt>
                <c:pt idx="4">
                  <c:v>229</c:v>
                </c:pt>
                <c:pt idx="5">
                  <c:v>263</c:v>
                </c:pt>
                <c:pt idx="6">
                  <c:v>276</c:v>
                </c:pt>
                <c:pt idx="7">
                  <c:v>290</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2-9CDE-4385-8192-5C2416C44001}"/>
            </c:ext>
          </c:extLst>
        </c:ser>
        <c:dLbls>
          <c:showLegendKey val="1"/>
          <c:showVal val="1"/>
          <c:showCatName val="1"/>
          <c:showSerName val="1"/>
          <c:showPercent val="1"/>
          <c:showBubbleSize val="1"/>
        </c:dLbls>
        <c:gapWidth val="150"/>
        <c:axId val="77452416"/>
        <c:axId val="77453952"/>
      </c:barChart>
      <c:catAx>
        <c:axId val="77452416"/>
        <c:scaling>
          <c:orientation val="minMax"/>
        </c:scaling>
        <c:delete val="1"/>
        <c:axPos val="b"/>
        <c:majorTickMark val="cross"/>
        <c:minorTickMark val="cross"/>
        <c:tickLblPos val="nextTo"/>
        <c:crossAx val="77453952"/>
        <c:crosses val="autoZero"/>
        <c:auto val="1"/>
        <c:lblAlgn val="ctr"/>
        <c:lblOffset val="100"/>
        <c:noMultiLvlLbl val="1"/>
      </c:catAx>
      <c:valAx>
        <c:axId val="77453952"/>
        <c:scaling>
          <c:orientation val="minMax"/>
        </c:scaling>
        <c:delete val="1"/>
        <c:axPos val="l"/>
        <c:majorGridlines/>
        <c:numFmt formatCode="General" sourceLinked="1"/>
        <c:majorTickMark val="cross"/>
        <c:minorTickMark val="cross"/>
        <c:tickLblPos val="nextTo"/>
        <c:crossAx val="77452416"/>
        <c:crosses val="autoZero"/>
        <c:crossBetween val="between"/>
      </c:valAx>
    </c:plotArea>
    <c:legend>
      <c:legendPos val="r"/>
      <c:layout>
        <c:manualLayout>
          <c:xMode val="edge"/>
          <c:yMode val="edge"/>
          <c:x val="0.19973753280840081"/>
          <c:y val="0.92200309207924369"/>
          <c:w val="0.6308180227471567"/>
          <c:h val="7.7620968611800234E-2"/>
        </c:manualLayout>
      </c:layout>
      <c:overlay val="1"/>
    </c:legend>
    <c:plotVisOnly val="1"/>
    <c:dispBlanksAs val="zero"/>
    <c:showDLblsOverMax val="1"/>
  </c:chart>
  <c:spPr>
    <a:solidFill>
      <a:schemeClr val="accent6">
        <a:lumMod val="60000"/>
        <a:lumOff val="40000"/>
      </a:schemeClr>
    </a:solidFill>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0F6E-6C96-441B-9153-0C1C15DA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3951</TotalTime>
  <Pages>12</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SCOPUS</vt:lpstr>
    </vt:vector>
  </TitlesOfParts>
  <Company>cairo</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SCOPUS</dc:title>
  <dc:creator>SCOPUS</dc:creator>
  <cp:keywords>SCOPUS</cp:keywords>
  <dc:description>SCOPUS</dc:description>
  <cp:lastModifiedBy>ayu kartika</cp:lastModifiedBy>
  <cp:revision>156</cp:revision>
  <cp:lastPrinted>2022-12-01T12:00:00Z</cp:lastPrinted>
  <dcterms:created xsi:type="dcterms:W3CDTF">2017-04-20T05:23:00Z</dcterms:created>
  <dcterms:modified xsi:type="dcterms:W3CDTF">2023-02-06T11:57:00Z</dcterms:modified>
</cp:coreProperties>
</file>